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60" w:rsidRPr="00150D16" w:rsidRDefault="007B2A60" w:rsidP="007B2A60">
      <w:pPr>
        <w:pStyle w:val="a4"/>
        <w:ind w:left="142"/>
        <w:jc w:val="left"/>
        <w:outlineLvl w:val="0"/>
        <w:rPr>
          <w:sz w:val="24"/>
        </w:rPr>
      </w:pPr>
      <w:r w:rsidRPr="00150D16">
        <w:rPr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3175</wp:posOffset>
            </wp:positionV>
            <wp:extent cx="1047750" cy="927735"/>
            <wp:effectExtent l="19050" t="0" r="0" b="0"/>
            <wp:wrapTight wrapText="bothSides">
              <wp:wrapPolygon edited="0">
                <wp:start x="-393" y="0"/>
                <wp:lineTo x="-393" y="21290"/>
                <wp:lineTo x="21600" y="21290"/>
                <wp:lineTo x="21600" y="0"/>
                <wp:lineTo x="-393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2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0D16">
        <w:rPr>
          <w:sz w:val="24"/>
        </w:rPr>
        <w:t>ПРЕСС-СЛУЖБА</w:t>
      </w:r>
    </w:p>
    <w:p w:rsidR="007B2A60" w:rsidRPr="00150D16" w:rsidRDefault="007B2A60" w:rsidP="007B2A60">
      <w:pPr>
        <w:pStyle w:val="a4"/>
        <w:ind w:left="142"/>
        <w:jc w:val="left"/>
        <w:rPr>
          <w:sz w:val="24"/>
        </w:rPr>
      </w:pPr>
      <w:r w:rsidRPr="00150D16">
        <w:rPr>
          <w:sz w:val="24"/>
        </w:rPr>
        <w:t xml:space="preserve">ОТДЕЛЕНИЯ ФОНДА ПЕНСИОННОГО И СОЦИАЛЬНОГО СТРАХОВАНИЯ </w:t>
      </w:r>
    </w:p>
    <w:p w:rsidR="007B2A60" w:rsidRPr="00150D16" w:rsidRDefault="007B2A60" w:rsidP="007B2A60">
      <w:pPr>
        <w:pStyle w:val="a4"/>
        <w:ind w:left="142"/>
        <w:jc w:val="left"/>
        <w:rPr>
          <w:sz w:val="24"/>
        </w:rPr>
      </w:pPr>
      <w:r w:rsidRPr="00150D16">
        <w:rPr>
          <w:sz w:val="24"/>
        </w:rPr>
        <w:t>РОССИЙСКОЙ ФЕДЕРАЦИИ</w:t>
      </w:r>
    </w:p>
    <w:p w:rsidR="007B2A60" w:rsidRPr="00150D16" w:rsidRDefault="007B2A60" w:rsidP="007B2A60">
      <w:pPr>
        <w:pStyle w:val="a4"/>
        <w:ind w:left="142"/>
        <w:jc w:val="left"/>
        <w:outlineLvl w:val="0"/>
        <w:rPr>
          <w:sz w:val="24"/>
        </w:rPr>
      </w:pPr>
      <w:r w:rsidRPr="00150D16">
        <w:rPr>
          <w:sz w:val="24"/>
        </w:rPr>
        <w:t xml:space="preserve">ПО ВОЛГОГРАДСКОЙ ОБЛАСТИ </w:t>
      </w:r>
    </w:p>
    <w:p w:rsidR="007B2A60" w:rsidRDefault="007B2A60" w:rsidP="007B2A60">
      <w:pPr>
        <w:pStyle w:val="a6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7B2A60" w:rsidRDefault="007B2A60" w:rsidP="007B2A60">
      <w:pPr>
        <w:pStyle w:val="a6"/>
        <w:ind w:left="1620"/>
        <w:rPr>
          <w:b/>
          <w:bCs/>
          <w:sz w:val="28"/>
        </w:rPr>
      </w:pPr>
      <w: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7B2A60" w:rsidRDefault="007B2A60" w:rsidP="007B2A60">
      <w:pPr>
        <w:pStyle w:val="a6"/>
        <w:ind w:firstLine="0"/>
        <w:rPr>
          <w:b/>
          <w:bCs/>
        </w:rPr>
      </w:pPr>
    </w:p>
    <w:p w:rsidR="007B2A60" w:rsidRDefault="007B2A60" w:rsidP="007B2A60">
      <w:pPr>
        <w:pStyle w:val="a6"/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Более 165 тысяч жителей Волгоградской области выбрали электронные трудовые книжки</w:t>
      </w:r>
    </w:p>
    <w:p w:rsidR="007B2A60" w:rsidRDefault="007B2A60" w:rsidP="007B2A60">
      <w:pPr>
        <w:pStyle w:val="a3"/>
        <w:spacing w:line="360" w:lineRule="auto"/>
        <w:jc w:val="both"/>
      </w:pPr>
      <w:r>
        <w:rPr>
          <w:rStyle w:val="a8"/>
        </w:rPr>
        <w:t>165 600 работников Волгоградской области перешли на электронную трудовую книжку. Одним из ее главных преимуществ является постоянный доступ к сведениям о профессиональной деятельности. По запросу в  считанные минуты информация предоставляется через личный кабинет на Госуслугах.</w:t>
      </w:r>
    </w:p>
    <w:p w:rsidR="007B2A60" w:rsidRDefault="007B2A60" w:rsidP="007B2A60">
      <w:pPr>
        <w:pStyle w:val="a3"/>
        <w:spacing w:line="360" w:lineRule="auto"/>
        <w:jc w:val="both"/>
      </w:pPr>
      <w:r>
        <w:t>С помощью электронной трудовой книжки также можно дистанционно направлять сведения при трудоустройстве. Выписка заверяется цифровой подписью и юридически равнозначна бумажной версии, поэтому документ можно отправить работодателю любым удобным способом, включая электронную почту.</w:t>
      </w:r>
    </w:p>
    <w:p w:rsidR="007B2A60" w:rsidRDefault="007B2A60" w:rsidP="007B2A60">
      <w:pPr>
        <w:pStyle w:val="a3"/>
        <w:spacing w:line="360" w:lineRule="auto"/>
        <w:jc w:val="both"/>
      </w:pPr>
      <w:r>
        <w:t>Если данные из электронной книжки нужны на бумаге, в Отделении Социального фонда России по Волгоградской области предоставят и такой документ. Он выдается в клиентских службах и МФЦ. Специалисты заверяют выписку подписью и печатью.</w:t>
      </w:r>
    </w:p>
    <w:p w:rsidR="007B2A60" w:rsidRDefault="007B2A60" w:rsidP="007B2A60">
      <w:pPr>
        <w:pStyle w:val="a3"/>
        <w:spacing w:line="360" w:lineRule="auto"/>
        <w:jc w:val="both"/>
      </w:pPr>
      <w:r>
        <w:t>Получить сведения из электронной книжки можно и у работодателя, но только за периоды работы у него. В зависимости от технической возможности они выдают данные в электронной форме или на бумаге.</w:t>
      </w:r>
    </w:p>
    <w:p w:rsidR="007B2A60" w:rsidRDefault="007B2A60" w:rsidP="007B2A60">
      <w:pPr>
        <w:pStyle w:val="a3"/>
        <w:spacing w:line="360" w:lineRule="auto"/>
        <w:jc w:val="both"/>
      </w:pPr>
      <w:r>
        <w:t>Напомним, у тех, кто впервые устроился на работу с 2021 года, трудовая книжка ведется сразу в электронном виде без оформления бумажной версии.</w:t>
      </w:r>
    </w:p>
    <w:p w:rsidR="007B2A60" w:rsidRDefault="007B2A60" w:rsidP="007B2A60">
      <w:pPr>
        <w:pStyle w:val="a3"/>
        <w:spacing w:line="360" w:lineRule="auto"/>
        <w:jc w:val="both"/>
        <w:rPr>
          <w:rStyle w:val="a8"/>
          <w:b w:val="0"/>
        </w:rPr>
      </w:pPr>
      <w:r>
        <w:t>По всем возникшим вопросам граждане могут обратиться в контакт-центр по номеру: 8 (800) 100-00-01 (режим работы региональной линии –</w:t>
      </w:r>
      <w:r>
        <w:rPr>
          <w:rStyle w:val="a8"/>
        </w:rPr>
        <w:t> </w:t>
      </w:r>
      <w:r>
        <w:rPr>
          <w:rStyle w:val="a8"/>
          <w:b w:val="0"/>
        </w:rPr>
        <w:t>пн-чт с 8:00 до 17:00, пт – с 8:00 до 16:00).</w:t>
      </w:r>
    </w:p>
    <w:p w:rsidR="0044122E" w:rsidRDefault="0044122E"/>
    <w:sectPr w:rsidR="0044122E" w:rsidSect="0044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2A60"/>
    <w:rsid w:val="00150D16"/>
    <w:rsid w:val="0044122E"/>
    <w:rsid w:val="007B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B2A6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7B2A60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7B2A6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B2A60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7B2A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3</cp:revision>
  <dcterms:created xsi:type="dcterms:W3CDTF">2024-12-20T06:51:00Z</dcterms:created>
  <dcterms:modified xsi:type="dcterms:W3CDTF">2024-12-20T06:51:00Z</dcterms:modified>
</cp:coreProperties>
</file>