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071A" w14:textId="52F20434" w:rsidR="00CE49E9" w:rsidRDefault="00CE49E9" w:rsidP="00CE49E9">
      <w:pPr>
        <w:spacing w:after="3"/>
        <w:ind w:left="3802"/>
        <w:rPr>
          <w:b/>
          <w:lang w:val="ru-RU"/>
        </w:rPr>
      </w:pPr>
      <w:bookmarkStart w:id="0" w:name="_GoBack"/>
      <w:bookmarkEnd w:id="0"/>
      <w:r w:rsidRPr="00912919">
        <w:rPr>
          <w:b/>
          <w:lang w:val="ru-RU"/>
        </w:rPr>
        <w:t>Уважаемые потребители!</w:t>
      </w:r>
    </w:p>
    <w:p w14:paraId="299817AF" w14:textId="77777777" w:rsidR="00CE49E9" w:rsidRPr="00912919" w:rsidRDefault="00CE49E9" w:rsidP="00CE49E9">
      <w:pPr>
        <w:spacing w:after="3"/>
        <w:ind w:left="3802"/>
        <w:rPr>
          <w:b/>
          <w:lang w:val="ru-RU"/>
        </w:rPr>
      </w:pPr>
    </w:p>
    <w:p w14:paraId="37E00486" w14:textId="210479FB" w:rsidR="0062032D" w:rsidRPr="007F07D9" w:rsidRDefault="00CE49E9" w:rsidP="0062032D">
      <w:pPr>
        <w:spacing w:after="3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  <w:r>
        <w:rPr>
          <w:sz w:val="20"/>
          <w:szCs w:val="20"/>
          <w:lang w:val="ru-RU"/>
        </w:rPr>
        <w:tab/>
      </w:r>
      <w:r w:rsidRPr="00D173B0">
        <w:rPr>
          <w:sz w:val="20"/>
          <w:szCs w:val="20"/>
          <w:lang w:val="ru-RU"/>
        </w:rPr>
        <w:t xml:space="preserve">В соответствии с Приказом Комитета тарифного регулирования Волгоградской области от </w:t>
      </w:r>
      <w:r>
        <w:rPr>
          <w:sz w:val="20"/>
          <w:szCs w:val="20"/>
          <w:lang w:val="ru-RU"/>
        </w:rPr>
        <w:t>10</w:t>
      </w:r>
      <w:r w:rsidRPr="00D173B0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12</w:t>
      </w:r>
      <w:r w:rsidRPr="00D173B0">
        <w:rPr>
          <w:sz w:val="20"/>
          <w:szCs w:val="20"/>
          <w:lang w:val="ru-RU"/>
        </w:rPr>
        <w:t>.202</w:t>
      </w:r>
      <w:r>
        <w:rPr>
          <w:sz w:val="20"/>
          <w:szCs w:val="20"/>
          <w:lang w:val="ru-RU"/>
        </w:rPr>
        <w:t>4</w:t>
      </w:r>
      <w:r w:rsidRPr="00D173B0">
        <w:rPr>
          <w:sz w:val="20"/>
          <w:szCs w:val="20"/>
          <w:lang w:val="ru-RU"/>
        </w:rPr>
        <w:t xml:space="preserve"> г</w:t>
      </w:r>
      <w:r w:rsidRPr="00BE544E">
        <w:rPr>
          <w:color w:val="FF0000"/>
          <w:sz w:val="20"/>
          <w:szCs w:val="20"/>
          <w:lang w:val="ru-RU"/>
        </w:rPr>
        <w:t xml:space="preserve">. </w:t>
      </w:r>
      <w:r w:rsidRPr="00BE544E">
        <w:rPr>
          <w:sz w:val="20"/>
          <w:szCs w:val="20"/>
        </w:rPr>
        <w:t>N</w:t>
      </w:r>
      <w:r w:rsidRPr="00BE544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47</w:t>
      </w:r>
      <w:r w:rsidRPr="00BE544E">
        <w:rPr>
          <w:sz w:val="20"/>
          <w:szCs w:val="20"/>
          <w:lang w:val="ru-RU"/>
        </w:rPr>
        <w:t>/</w:t>
      </w:r>
      <w:r>
        <w:rPr>
          <w:sz w:val="20"/>
          <w:szCs w:val="20"/>
          <w:lang w:val="ru-RU"/>
        </w:rPr>
        <w:t xml:space="preserve">1 </w:t>
      </w:r>
      <w:r w:rsidRPr="00D173B0">
        <w:rPr>
          <w:sz w:val="20"/>
          <w:szCs w:val="20"/>
          <w:lang w:val="ru-RU"/>
        </w:rPr>
        <w:t>"Об установлении тарифов на электрическую энергию для населения и приравненных к нему категорий потребителей по Волгоградской области"</w:t>
      </w:r>
      <w:r w:rsidRPr="00D173B0">
        <w:rPr>
          <w:lang w:val="ru-RU"/>
        </w:rPr>
        <w:t xml:space="preserve"> </w:t>
      </w:r>
      <w:r w:rsidRPr="00D173B0">
        <w:rPr>
          <w:sz w:val="20"/>
          <w:szCs w:val="20"/>
          <w:lang w:val="ru-RU"/>
        </w:rPr>
        <w:t>с 01.</w:t>
      </w:r>
      <w:r>
        <w:rPr>
          <w:sz w:val="20"/>
          <w:szCs w:val="20"/>
          <w:lang w:val="ru-RU"/>
        </w:rPr>
        <w:t>01</w:t>
      </w:r>
      <w:r w:rsidRPr="00D173B0">
        <w:rPr>
          <w:sz w:val="20"/>
          <w:szCs w:val="20"/>
          <w:lang w:val="ru-RU"/>
        </w:rPr>
        <w:t>.202</w:t>
      </w:r>
      <w:r>
        <w:rPr>
          <w:sz w:val="20"/>
          <w:szCs w:val="20"/>
          <w:lang w:val="ru-RU"/>
        </w:rPr>
        <w:t>5</w:t>
      </w:r>
      <w:r w:rsidRPr="00D173B0">
        <w:rPr>
          <w:sz w:val="20"/>
          <w:szCs w:val="20"/>
          <w:lang w:val="ru-RU"/>
        </w:rPr>
        <w:t xml:space="preserve"> г. для населения и приравненных к нему категорий потребителей начнут действовать тарифы на электроэнергию</w:t>
      </w:r>
      <w:r w:rsidR="009E4C6E">
        <w:rPr>
          <w:sz w:val="20"/>
          <w:szCs w:val="20"/>
          <w:lang w:val="ru-RU"/>
        </w:rPr>
        <w:t xml:space="preserve"> </w:t>
      </w:r>
      <w:r w:rsidR="00334F24" w:rsidRPr="007F07D9">
        <w:rPr>
          <w:sz w:val="20"/>
          <w:szCs w:val="20"/>
          <w:lang w:val="ru-RU"/>
        </w:rPr>
        <w:t>с учетом</w:t>
      </w:r>
      <w:r w:rsidR="0062032D" w:rsidRPr="007F07D9">
        <w:rPr>
          <w:sz w:val="20"/>
          <w:szCs w:val="20"/>
          <w:lang w:val="ru-RU"/>
        </w:rPr>
        <w:t xml:space="preserve"> новых уровней</w:t>
      </w:r>
      <w:r w:rsidR="00334F24" w:rsidRPr="007F07D9">
        <w:rPr>
          <w:sz w:val="20"/>
          <w:szCs w:val="20"/>
          <w:lang w:val="ru-RU"/>
        </w:rPr>
        <w:t xml:space="preserve"> дифференциации в зависимости от объемов потребления электроэнергии</w:t>
      </w:r>
      <w:r w:rsidR="0062032D" w:rsidRPr="007F07D9">
        <w:rPr>
          <w:sz w:val="20"/>
          <w:szCs w:val="20"/>
          <w:lang w:val="ru-RU"/>
        </w:rPr>
        <w:t>.</w:t>
      </w:r>
    </w:p>
    <w:p w14:paraId="43313CB0" w14:textId="77777777" w:rsidR="00CE49E9" w:rsidRPr="00D173B0" w:rsidRDefault="00CE49E9" w:rsidP="00CE49E9">
      <w:pPr>
        <w:spacing w:after="3"/>
        <w:jc w:val="both"/>
        <w:rPr>
          <w:sz w:val="20"/>
          <w:szCs w:val="20"/>
          <w:lang w:val="ru-RU"/>
        </w:rPr>
      </w:pPr>
    </w:p>
    <w:p w14:paraId="281A5C87" w14:textId="3728A8F3" w:rsidR="00CE49E9" w:rsidRDefault="00CE49E9" w:rsidP="00CE49E9">
      <w:pPr>
        <w:spacing w:after="3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</w:t>
      </w:r>
      <w:r w:rsidR="00391C29" w:rsidRPr="005201B2">
        <w:rPr>
          <w:sz w:val="20"/>
          <w:szCs w:val="20"/>
          <w:u w:val="single"/>
          <w:lang w:val="ru-RU"/>
        </w:rPr>
        <w:t>В первом полугодии</w:t>
      </w:r>
      <w:r w:rsidR="00391C29">
        <w:rPr>
          <w:sz w:val="20"/>
          <w:szCs w:val="20"/>
          <w:lang w:val="ru-RU"/>
        </w:rPr>
        <w:t xml:space="preserve"> (вне зависимости от отопительного периода)</w:t>
      </w:r>
      <w:r w:rsidR="00F074E0">
        <w:rPr>
          <w:sz w:val="20"/>
          <w:szCs w:val="20"/>
          <w:lang w:val="ru-RU"/>
        </w:rPr>
        <w:t xml:space="preserve"> 2025 года п</w:t>
      </w:r>
      <w:r w:rsidRPr="00AF7E74">
        <w:rPr>
          <w:sz w:val="20"/>
          <w:szCs w:val="20"/>
          <w:lang w:val="ru-RU"/>
        </w:rPr>
        <w:t xml:space="preserve">о тарифу первого диапазона заплатят потребители с объемом потребления в месяц до </w:t>
      </w:r>
      <w:r w:rsidR="00391C29">
        <w:rPr>
          <w:sz w:val="20"/>
          <w:szCs w:val="20"/>
          <w:lang w:val="ru-RU"/>
        </w:rPr>
        <w:t>3 900</w:t>
      </w:r>
      <w:r w:rsidRPr="00AF7E74">
        <w:rPr>
          <w:sz w:val="20"/>
          <w:szCs w:val="20"/>
          <w:lang w:val="ru-RU"/>
        </w:rPr>
        <w:t xml:space="preserve"> кВт*ч. Объем потребленной электроэнергии от </w:t>
      </w:r>
      <w:r w:rsidR="00391C29">
        <w:rPr>
          <w:sz w:val="20"/>
          <w:szCs w:val="20"/>
          <w:lang w:val="ru-RU"/>
        </w:rPr>
        <w:t>3 900</w:t>
      </w:r>
      <w:r w:rsidRPr="00AF7E74">
        <w:rPr>
          <w:sz w:val="20"/>
          <w:szCs w:val="20"/>
          <w:lang w:val="ru-RU"/>
        </w:rPr>
        <w:t xml:space="preserve"> и до </w:t>
      </w:r>
      <w:r w:rsidR="00391C29">
        <w:rPr>
          <w:sz w:val="20"/>
          <w:szCs w:val="20"/>
          <w:lang w:val="ru-RU"/>
        </w:rPr>
        <w:t>6 000</w:t>
      </w:r>
      <w:r w:rsidRPr="00AF7E74">
        <w:rPr>
          <w:sz w:val="20"/>
          <w:szCs w:val="20"/>
          <w:lang w:val="ru-RU"/>
        </w:rPr>
        <w:t xml:space="preserve"> кВт*ч будет оплачиваться по тарифам второго диапазона. По тарифам третьего диапазона будет оплачиваться объем потребленной электроэнергии свыше </w:t>
      </w:r>
      <w:r w:rsidR="00391C29">
        <w:rPr>
          <w:sz w:val="20"/>
          <w:szCs w:val="20"/>
          <w:lang w:val="ru-RU"/>
        </w:rPr>
        <w:t>6 000</w:t>
      </w:r>
      <w:r w:rsidRPr="00AF7E74">
        <w:rPr>
          <w:sz w:val="20"/>
          <w:szCs w:val="20"/>
          <w:lang w:val="ru-RU"/>
        </w:rPr>
        <w:t xml:space="preserve"> кВт*ч</w:t>
      </w:r>
      <w:r w:rsidR="00391C29">
        <w:rPr>
          <w:sz w:val="20"/>
          <w:szCs w:val="20"/>
          <w:lang w:val="ru-RU"/>
        </w:rPr>
        <w:t>.</w:t>
      </w:r>
    </w:p>
    <w:p w14:paraId="2DE64A65" w14:textId="76C0CF8B" w:rsidR="00C37884" w:rsidRDefault="00C37884" w:rsidP="00CE49E9">
      <w:pPr>
        <w:spacing w:after="3"/>
        <w:jc w:val="both"/>
        <w:rPr>
          <w:sz w:val="20"/>
          <w:szCs w:val="20"/>
          <w:lang w:val="ru-RU"/>
        </w:rPr>
      </w:pPr>
    </w:p>
    <w:p w14:paraId="2B91962A" w14:textId="77777777" w:rsidR="00C37884" w:rsidRDefault="00C37884" w:rsidP="00C37884">
      <w:pPr>
        <w:spacing w:after="3"/>
        <w:jc w:val="both"/>
        <w:rPr>
          <w:i/>
          <w:iCs/>
          <w:sz w:val="20"/>
          <w:szCs w:val="20"/>
          <w:lang w:val="ru-RU"/>
        </w:rPr>
      </w:pPr>
      <w:r w:rsidRPr="00DE4077">
        <w:rPr>
          <w:i/>
          <w:iCs/>
          <w:sz w:val="20"/>
          <w:szCs w:val="20"/>
          <w:lang w:val="ru-RU"/>
        </w:rPr>
        <w:t xml:space="preserve">Пример, объем электропотребления определенный в точке поставки по домохозяйству = </w:t>
      </w:r>
      <w:r>
        <w:rPr>
          <w:i/>
          <w:iCs/>
          <w:sz w:val="20"/>
          <w:szCs w:val="20"/>
          <w:lang w:val="ru-RU"/>
        </w:rPr>
        <w:t>10 0</w:t>
      </w:r>
      <w:r w:rsidRPr="00DE4077">
        <w:rPr>
          <w:i/>
          <w:iCs/>
          <w:sz w:val="20"/>
          <w:szCs w:val="20"/>
          <w:lang w:val="ru-RU"/>
        </w:rPr>
        <w:t>00 квтч</w:t>
      </w:r>
    </w:p>
    <w:p w14:paraId="0B3A9623" w14:textId="77777777" w:rsidR="00C37884" w:rsidRPr="00DE4077" w:rsidRDefault="00C37884" w:rsidP="00C37884">
      <w:pPr>
        <w:spacing w:after="3"/>
        <w:jc w:val="both"/>
        <w:rPr>
          <w:i/>
          <w:iCs/>
          <w:sz w:val="20"/>
          <w:szCs w:val="20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7884" w:rsidRPr="006620DA" w14:paraId="194E1856" w14:textId="77777777" w:rsidTr="00C37884">
        <w:tc>
          <w:tcPr>
            <w:tcW w:w="1250" w:type="pct"/>
          </w:tcPr>
          <w:p w14:paraId="619E7E20" w14:textId="77777777" w:rsidR="00C37884" w:rsidRPr="006620DA" w:rsidRDefault="00C37884" w:rsidP="006C5A75">
            <w:pPr>
              <w:spacing w:after="3"/>
              <w:rPr>
                <w:i/>
                <w:iCs/>
                <w:sz w:val="18"/>
                <w:szCs w:val="18"/>
                <w:lang w:val="ru-RU"/>
              </w:rPr>
            </w:pPr>
            <w:r w:rsidRPr="006620DA">
              <w:rPr>
                <w:i/>
                <w:iCs/>
                <w:sz w:val="18"/>
                <w:szCs w:val="18"/>
                <w:lang w:val="ru-RU"/>
              </w:rPr>
              <w:t xml:space="preserve">диапазоны объемов потребления электрической энергии </w:t>
            </w:r>
          </w:p>
        </w:tc>
        <w:tc>
          <w:tcPr>
            <w:tcW w:w="1250" w:type="pct"/>
            <w:vAlign w:val="center"/>
          </w:tcPr>
          <w:p w14:paraId="1859816C" w14:textId="3D2086B8" w:rsidR="00C37884" w:rsidRPr="006620DA" w:rsidRDefault="00C37884" w:rsidP="006C5A75">
            <w:pPr>
              <w:spacing w:after="3"/>
              <w:jc w:val="both"/>
              <w:rPr>
                <w:i/>
                <w:iCs/>
                <w:sz w:val="18"/>
                <w:szCs w:val="18"/>
              </w:rPr>
            </w:pPr>
            <w:proofErr w:type="spellStart"/>
            <w:r w:rsidRPr="006620DA">
              <w:rPr>
                <w:i/>
                <w:iCs/>
                <w:sz w:val="18"/>
                <w:szCs w:val="18"/>
                <w:lang w:eastAsia="ru-RU"/>
              </w:rPr>
              <w:t>до</w:t>
            </w:r>
            <w:proofErr w:type="spellEnd"/>
            <w:r w:rsidRPr="006620DA"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t>3900</w:t>
            </w:r>
            <w:r w:rsidRPr="006620DA">
              <w:rPr>
                <w:i/>
                <w:i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620DA">
              <w:rPr>
                <w:i/>
                <w:iCs/>
                <w:sz w:val="18"/>
                <w:szCs w:val="18"/>
                <w:lang w:eastAsia="ru-RU"/>
              </w:rPr>
              <w:t>включительно</w:t>
            </w:r>
            <w:proofErr w:type="spellEnd"/>
            <w:r w:rsidRPr="006620DA">
              <w:rPr>
                <w:i/>
                <w:iCs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6620DA">
              <w:rPr>
                <w:i/>
                <w:iCs/>
                <w:sz w:val="18"/>
                <w:szCs w:val="18"/>
                <w:lang w:eastAsia="ru-RU"/>
              </w:rPr>
              <w:t>кВтч</w:t>
            </w:r>
            <w:proofErr w:type="spellEnd"/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 , </w:t>
            </w:r>
            <w:r>
              <w:rPr>
                <w:i/>
                <w:iCs/>
                <w:sz w:val="18"/>
                <w:szCs w:val="18"/>
                <w:lang w:eastAsia="ru-RU"/>
              </w:rPr>
              <w:t>V1</w:t>
            </w:r>
          </w:p>
        </w:tc>
        <w:tc>
          <w:tcPr>
            <w:tcW w:w="1250" w:type="pct"/>
            <w:vAlign w:val="center"/>
          </w:tcPr>
          <w:p w14:paraId="3CC6C003" w14:textId="535053CC" w:rsidR="00C37884" w:rsidRPr="006620DA" w:rsidRDefault="00C37884" w:rsidP="006C5A75">
            <w:pPr>
              <w:spacing w:after="3"/>
              <w:jc w:val="both"/>
              <w:rPr>
                <w:i/>
                <w:iCs/>
                <w:sz w:val="18"/>
                <w:szCs w:val="18"/>
                <w:lang w:val="ru-RU"/>
              </w:rPr>
            </w:pPr>
            <w:r w:rsidRPr="006620DA">
              <w:rPr>
                <w:i/>
                <w:iCs/>
                <w:sz w:val="18"/>
                <w:szCs w:val="18"/>
                <w:lang w:val="ru-RU" w:eastAsia="ru-RU"/>
              </w:rPr>
              <w:t xml:space="preserve">от </w: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t>3901</w:t>
            </w:r>
            <w:r w:rsidRPr="006620DA">
              <w:rPr>
                <w:i/>
                <w:iCs/>
                <w:sz w:val="18"/>
                <w:szCs w:val="18"/>
                <w:lang w:val="ru-RU" w:eastAsia="ru-RU"/>
              </w:rPr>
              <w:t xml:space="preserve"> до </w: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t>6000</w:t>
            </w:r>
            <w:r w:rsidRPr="006620DA">
              <w:rPr>
                <w:i/>
                <w:iCs/>
                <w:sz w:val="18"/>
                <w:szCs w:val="18"/>
                <w:lang w:val="ru-RU" w:eastAsia="ru-RU"/>
              </w:rPr>
              <w:t xml:space="preserve"> (включительно), </w:t>
            </w:r>
            <w:proofErr w:type="spellStart"/>
            <w:r w:rsidRPr="006620DA">
              <w:rPr>
                <w:i/>
                <w:iCs/>
                <w:sz w:val="18"/>
                <w:szCs w:val="18"/>
                <w:lang w:val="ru-RU" w:eastAsia="ru-RU"/>
              </w:rPr>
              <w:t>кВтч</w:t>
            </w:r>
            <w:proofErr w:type="spellEnd"/>
            <w:r>
              <w:rPr>
                <w:i/>
                <w:iCs/>
                <w:sz w:val="18"/>
                <w:szCs w:val="18"/>
                <w:lang w:val="ru-RU" w:eastAsia="ru-RU"/>
              </w:rPr>
              <w:t>,</w:t>
            </w:r>
            <w:r w:rsidRPr="006620DA">
              <w:rPr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ru-RU"/>
              </w:rPr>
              <w:t>V</w:t>
            </w:r>
            <w:r w:rsidRPr="006620DA">
              <w:rPr>
                <w:i/>
                <w:i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250" w:type="pct"/>
            <w:vAlign w:val="center"/>
          </w:tcPr>
          <w:p w14:paraId="2FC0FA46" w14:textId="4840F8A2" w:rsidR="00C37884" w:rsidRPr="006620DA" w:rsidRDefault="00C37884" w:rsidP="006C5A75">
            <w:pPr>
              <w:spacing w:after="3"/>
              <w:jc w:val="both"/>
              <w:rPr>
                <w:i/>
                <w:iCs/>
                <w:sz w:val="18"/>
                <w:szCs w:val="18"/>
              </w:rPr>
            </w:pPr>
            <w:proofErr w:type="spellStart"/>
            <w:r w:rsidRPr="006620DA">
              <w:rPr>
                <w:i/>
                <w:iCs/>
                <w:sz w:val="18"/>
                <w:szCs w:val="18"/>
                <w:lang w:eastAsia="ru-RU"/>
              </w:rPr>
              <w:t>свыше</w:t>
            </w:r>
            <w:proofErr w:type="spellEnd"/>
            <w:r w:rsidRPr="006620DA"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u-RU" w:eastAsia="ru-RU"/>
              </w:rPr>
              <w:t>6000</w:t>
            </w:r>
            <w:r w:rsidRPr="006620DA">
              <w:rPr>
                <w:i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620DA">
              <w:rPr>
                <w:i/>
                <w:iCs/>
                <w:sz w:val="18"/>
                <w:szCs w:val="18"/>
                <w:lang w:eastAsia="ru-RU"/>
              </w:rPr>
              <w:t>кВтч</w:t>
            </w:r>
            <w:proofErr w:type="spellEnd"/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i/>
                <w:iCs/>
                <w:sz w:val="18"/>
                <w:szCs w:val="18"/>
                <w:lang w:eastAsia="ru-RU"/>
              </w:rPr>
              <w:t>V3</w:t>
            </w:r>
          </w:p>
        </w:tc>
      </w:tr>
      <w:tr w:rsidR="00C37884" w:rsidRPr="00DE4077" w14:paraId="58A5C507" w14:textId="77777777" w:rsidTr="00C37884">
        <w:tc>
          <w:tcPr>
            <w:tcW w:w="1250" w:type="pct"/>
          </w:tcPr>
          <w:p w14:paraId="64086AF7" w14:textId="77777777" w:rsidR="00C37884" w:rsidRPr="006620DA" w:rsidRDefault="00C37884" w:rsidP="006C5A75">
            <w:pPr>
              <w:spacing w:after="3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10 000 </w:t>
            </w:r>
            <w:r>
              <w:rPr>
                <w:sz w:val="18"/>
                <w:szCs w:val="18"/>
                <w:lang w:val="ru-RU"/>
              </w:rPr>
              <w:t>квтч</w:t>
            </w:r>
          </w:p>
        </w:tc>
        <w:tc>
          <w:tcPr>
            <w:tcW w:w="1250" w:type="pct"/>
          </w:tcPr>
          <w:p w14:paraId="31FC69C3" w14:textId="6BC43D05" w:rsidR="00C37884" w:rsidRPr="006620DA" w:rsidRDefault="00C37884" w:rsidP="006C5A75">
            <w:pPr>
              <w:spacing w:after="3"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3900</w:t>
            </w:r>
          </w:p>
        </w:tc>
        <w:tc>
          <w:tcPr>
            <w:tcW w:w="1250" w:type="pct"/>
          </w:tcPr>
          <w:p w14:paraId="3B722420" w14:textId="1D3A0F06" w:rsidR="00C37884" w:rsidRPr="00DE4077" w:rsidRDefault="00C37884" w:rsidP="006C5A75">
            <w:pPr>
              <w:spacing w:after="3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6000-3900 = </w:t>
            </w:r>
            <w:r>
              <w:rPr>
                <w:b/>
                <w:bCs/>
                <w:sz w:val="18"/>
                <w:szCs w:val="18"/>
                <w:lang w:val="ru-RU"/>
              </w:rPr>
              <w:t>210</w:t>
            </w:r>
            <w:r w:rsidRPr="006620DA">
              <w:rPr>
                <w:b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250" w:type="pct"/>
          </w:tcPr>
          <w:p w14:paraId="24E0A1A4" w14:textId="17096663" w:rsidR="00C37884" w:rsidRPr="00DE4077" w:rsidRDefault="00C37884" w:rsidP="006C5A75">
            <w:pPr>
              <w:spacing w:after="3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10000-6000=</w:t>
            </w:r>
            <w:r>
              <w:rPr>
                <w:b/>
                <w:bCs/>
                <w:sz w:val="18"/>
                <w:szCs w:val="18"/>
                <w:lang w:val="ru-RU"/>
              </w:rPr>
              <w:t>4000</w:t>
            </w:r>
          </w:p>
        </w:tc>
      </w:tr>
      <w:tr w:rsidR="00C37884" w:rsidRPr="00DE4077" w14:paraId="7162245B" w14:textId="77777777" w:rsidTr="00C37884">
        <w:tc>
          <w:tcPr>
            <w:tcW w:w="1250" w:type="pct"/>
          </w:tcPr>
          <w:p w14:paraId="09574F3B" w14:textId="0D952E42" w:rsidR="00C37884" w:rsidRPr="00C37884" w:rsidRDefault="00C37884" w:rsidP="006C5A75">
            <w:pPr>
              <w:spacing w:after="3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5000 квтч</w:t>
            </w:r>
          </w:p>
        </w:tc>
        <w:tc>
          <w:tcPr>
            <w:tcW w:w="1250" w:type="pct"/>
          </w:tcPr>
          <w:p w14:paraId="75873C2F" w14:textId="6D32DD08" w:rsidR="00C37884" w:rsidRDefault="00C37884" w:rsidP="006C5A75">
            <w:pPr>
              <w:spacing w:after="3"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3900</w:t>
            </w:r>
          </w:p>
        </w:tc>
        <w:tc>
          <w:tcPr>
            <w:tcW w:w="1250" w:type="pct"/>
          </w:tcPr>
          <w:p w14:paraId="601CC84A" w14:textId="35E6ADEF" w:rsidR="00C37884" w:rsidRDefault="00C37884" w:rsidP="006C5A75">
            <w:pPr>
              <w:spacing w:after="3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5000-3900=</w:t>
            </w:r>
            <w:r w:rsidRPr="00C37884">
              <w:rPr>
                <w:b/>
                <w:bCs/>
                <w:sz w:val="18"/>
                <w:szCs w:val="18"/>
                <w:lang w:val="ru-RU"/>
              </w:rPr>
              <w:t>1100</w:t>
            </w:r>
          </w:p>
        </w:tc>
        <w:tc>
          <w:tcPr>
            <w:tcW w:w="1250" w:type="pct"/>
          </w:tcPr>
          <w:p w14:paraId="4B3CAA68" w14:textId="6DAB7EB7" w:rsidR="00C37884" w:rsidRDefault="00C37884" w:rsidP="006C5A75">
            <w:pPr>
              <w:spacing w:after="3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C37884" w:rsidRPr="00DE4077" w14:paraId="142DD762" w14:textId="77777777" w:rsidTr="00C37884">
        <w:tc>
          <w:tcPr>
            <w:tcW w:w="1250" w:type="pct"/>
          </w:tcPr>
          <w:p w14:paraId="57047190" w14:textId="2C996EE8" w:rsidR="00C37884" w:rsidRDefault="00C37884" w:rsidP="006C5A75">
            <w:pPr>
              <w:spacing w:after="3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1000 квтч</w:t>
            </w:r>
          </w:p>
        </w:tc>
        <w:tc>
          <w:tcPr>
            <w:tcW w:w="1250" w:type="pct"/>
          </w:tcPr>
          <w:p w14:paraId="608579A7" w14:textId="2B825822" w:rsidR="00C37884" w:rsidRDefault="00C37884" w:rsidP="006C5A75">
            <w:pPr>
              <w:spacing w:after="3"/>
              <w:jc w:val="both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1000</w:t>
            </w:r>
          </w:p>
        </w:tc>
        <w:tc>
          <w:tcPr>
            <w:tcW w:w="1250" w:type="pct"/>
          </w:tcPr>
          <w:p w14:paraId="7B98DB6C" w14:textId="60CA9C6F" w:rsidR="00C37884" w:rsidRDefault="000D756B" w:rsidP="006C5A75">
            <w:pPr>
              <w:spacing w:after="3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50" w:type="pct"/>
          </w:tcPr>
          <w:p w14:paraId="3226C3AF" w14:textId="57E0344D" w:rsidR="00C37884" w:rsidRDefault="000D756B" w:rsidP="006C5A75">
            <w:pPr>
              <w:spacing w:after="3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C37884" w:rsidRPr="0058083C" w14:paraId="77BF3271" w14:textId="77777777" w:rsidTr="00C37884">
        <w:tc>
          <w:tcPr>
            <w:tcW w:w="5000" w:type="pct"/>
            <w:gridSpan w:val="4"/>
          </w:tcPr>
          <w:p w14:paraId="6A847D13" w14:textId="2BBF1EA8" w:rsidR="00C37884" w:rsidRPr="00DE4077" w:rsidRDefault="00C37884" w:rsidP="006C5A75">
            <w:pPr>
              <w:spacing w:after="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Стоимость </w:t>
            </w:r>
            <w:proofErr w:type="spellStart"/>
            <w:r>
              <w:rPr>
                <w:sz w:val="18"/>
                <w:szCs w:val="18"/>
                <w:lang w:val="ru-RU"/>
              </w:rPr>
              <w:t>ээ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за 10 000 квтч = </w:t>
            </w:r>
            <w:r>
              <w:rPr>
                <w:sz w:val="18"/>
                <w:szCs w:val="18"/>
              </w:rPr>
              <w:t>V</w:t>
            </w:r>
            <w:r w:rsidRPr="006620DA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6620DA">
              <w:rPr>
                <w:sz w:val="18"/>
                <w:szCs w:val="18"/>
                <w:lang w:val="ru-RU"/>
              </w:rPr>
              <w:t>(</w:t>
            </w:r>
            <w:r>
              <w:rPr>
                <w:b/>
                <w:bCs/>
                <w:sz w:val="18"/>
                <w:szCs w:val="18"/>
                <w:lang w:val="ru-RU"/>
              </w:rPr>
              <w:t>3900</w:t>
            </w:r>
            <w:r w:rsidRPr="006620DA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х Т1 + </w:t>
            </w:r>
            <w:r>
              <w:rPr>
                <w:sz w:val="18"/>
                <w:szCs w:val="18"/>
              </w:rPr>
              <w:t>V</w:t>
            </w:r>
            <w:r w:rsidRPr="006620DA">
              <w:rPr>
                <w:sz w:val="18"/>
                <w:szCs w:val="18"/>
                <w:lang w:val="ru-RU"/>
              </w:rPr>
              <w:t>2 (</w:t>
            </w:r>
            <w:r>
              <w:rPr>
                <w:b/>
                <w:bCs/>
                <w:sz w:val="18"/>
                <w:szCs w:val="18"/>
                <w:lang w:val="ru-RU"/>
              </w:rPr>
              <w:t>2100</w:t>
            </w:r>
            <w:r w:rsidRPr="006620DA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х Т2 + </w:t>
            </w:r>
            <w:r>
              <w:rPr>
                <w:sz w:val="18"/>
                <w:szCs w:val="18"/>
              </w:rPr>
              <w:t>V</w:t>
            </w:r>
            <w:r w:rsidRPr="006620DA">
              <w:rPr>
                <w:sz w:val="18"/>
                <w:szCs w:val="18"/>
                <w:lang w:val="ru-RU"/>
              </w:rPr>
              <w:t>3 (</w:t>
            </w:r>
            <w:r>
              <w:rPr>
                <w:b/>
                <w:bCs/>
                <w:sz w:val="18"/>
                <w:szCs w:val="18"/>
                <w:lang w:val="ru-RU"/>
              </w:rPr>
              <w:t>4000</w:t>
            </w:r>
            <w:r w:rsidRPr="006620DA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х Т3</w:t>
            </w:r>
          </w:p>
        </w:tc>
      </w:tr>
      <w:tr w:rsidR="00C37884" w:rsidRPr="009A71FA" w14:paraId="58D82D5C" w14:textId="77777777" w:rsidTr="00C37884">
        <w:tc>
          <w:tcPr>
            <w:tcW w:w="5000" w:type="pct"/>
            <w:gridSpan w:val="4"/>
          </w:tcPr>
          <w:p w14:paraId="6DF7DCA2" w14:textId="43640A1C" w:rsidR="00C37884" w:rsidRDefault="00C37884" w:rsidP="006C5A75">
            <w:pPr>
              <w:spacing w:after="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Стоимость </w:t>
            </w:r>
            <w:proofErr w:type="spellStart"/>
            <w:r>
              <w:rPr>
                <w:sz w:val="18"/>
                <w:szCs w:val="18"/>
                <w:lang w:val="ru-RU"/>
              </w:rPr>
              <w:t>ээ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за 5 000 квтч = </w:t>
            </w:r>
            <w:r>
              <w:rPr>
                <w:sz w:val="18"/>
                <w:szCs w:val="18"/>
              </w:rPr>
              <w:t>V</w:t>
            </w:r>
            <w:r w:rsidRPr="006620DA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6620DA">
              <w:rPr>
                <w:sz w:val="18"/>
                <w:szCs w:val="18"/>
                <w:lang w:val="ru-RU"/>
              </w:rPr>
              <w:t>(</w:t>
            </w:r>
            <w:r>
              <w:rPr>
                <w:b/>
                <w:bCs/>
                <w:sz w:val="18"/>
                <w:szCs w:val="18"/>
                <w:lang w:val="ru-RU"/>
              </w:rPr>
              <w:t>3900</w:t>
            </w:r>
            <w:r w:rsidRPr="006620DA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х Т1 + </w:t>
            </w:r>
            <w:r>
              <w:rPr>
                <w:sz w:val="18"/>
                <w:szCs w:val="18"/>
              </w:rPr>
              <w:t>V</w:t>
            </w:r>
            <w:r w:rsidRPr="006620DA">
              <w:rPr>
                <w:sz w:val="18"/>
                <w:szCs w:val="18"/>
                <w:lang w:val="ru-RU"/>
              </w:rPr>
              <w:t>2 (</w:t>
            </w:r>
            <w:r>
              <w:rPr>
                <w:b/>
                <w:bCs/>
                <w:sz w:val="18"/>
                <w:szCs w:val="18"/>
                <w:lang w:val="ru-RU"/>
              </w:rPr>
              <w:t>1100</w:t>
            </w:r>
            <w:r w:rsidRPr="006620DA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х Т2 + </w:t>
            </w:r>
            <w:r>
              <w:rPr>
                <w:sz w:val="18"/>
                <w:szCs w:val="18"/>
              </w:rPr>
              <w:t>V</w:t>
            </w:r>
            <w:r w:rsidRPr="006620DA">
              <w:rPr>
                <w:sz w:val="18"/>
                <w:szCs w:val="18"/>
                <w:lang w:val="ru-RU"/>
              </w:rPr>
              <w:t>3 (</w:t>
            </w:r>
            <w:r>
              <w:rPr>
                <w:b/>
                <w:bCs/>
                <w:sz w:val="18"/>
                <w:szCs w:val="18"/>
                <w:lang w:val="ru-RU"/>
              </w:rPr>
              <w:t>0</w:t>
            </w:r>
            <w:r w:rsidRPr="006620DA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х Т3</w:t>
            </w:r>
          </w:p>
        </w:tc>
      </w:tr>
      <w:tr w:rsidR="00C37884" w:rsidRPr="009A71FA" w14:paraId="6075EFFF" w14:textId="77777777" w:rsidTr="00C37884">
        <w:tc>
          <w:tcPr>
            <w:tcW w:w="5000" w:type="pct"/>
            <w:gridSpan w:val="4"/>
          </w:tcPr>
          <w:p w14:paraId="7CFF1282" w14:textId="77777777" w:rsidR="00C37884" w:rsidRDefault="00C37884" w:rsidP="006C5A75">
            <w:pPr>
              <w:spacing w:after="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Стоимость </w:t>
            </w:r>
            <w:proofErr w:type="spellStart"/>
            <w:r>
              <w:rPr>
                <w:sz w:val="18"/>
                <w:szCs w:val="18"/>
                <w:lang w:val="ru-RU"/>
              </w:rPr>
              <w:t>ээ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за 1 000 квтч = </w:t>
            </w:r>
            <w:r>
              <w:rPr>
                <w:sz w:val="18"/>
                <w:szCs w:val="18"/>
              </w:rPr>
              <w:t>V</w:t>
            </w:r>
            <w:r w:rsidRPr="006620DA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6620DA">
              <w:rPr>
                <w:sz w:val="18"/>
                <w:szCs w:val="18"/>
                <w:lang w:val="ru-RU"/>
              </w:rPr>
              <w:t>(</w:t>
            </w:r>
            <w:r>
              <w:rPr>
                <w:b/>
                <w:bCs/>
                <w:sz w:val="18"/>
                <w:szCs w:val="18"/>
                <w:lang w:val="ru-RU"/>
              </w:rPr>
              <w:t>1000</w:t>
            </w:r>
            <w:r w:rsidRPr="006620DA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х Т1 + </w:t>
            </w:r>
            <w:r>
              <w:rPr>
                <w:sz w:val="18"/>
                <w:szCs w:val="18"/>
              </w:rPr>
              <w:t>V</w:t>
            </w:r>
            <w:r w:rsidRPr="006620DA">
              <w:rPr>
                <w:sz w:val="18"/>
                <w:szCs w:val="18"/>
                <w:lang w:val="ru-RU"/>
              </w:rPr>
              <w:t>2 (</w:t>
            </w:r>
            <w:r>
              <w:rPr>
                <w:b/>
                <w:bCs/>
                <w:sz w:val="18"/>
                <w:szCs w:val="18"/>
                <w:lang w:val="ru-RU"/>
              </w:rPr>
              <w:t>0</w:t>
            </w:r>
            <w:r w:rsidRPr="006620DA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х Т2 + </w:t>
            </w:r>
            <w:r>
              <w:rPr>
                <w:sz w:val="18"/>
                <w:szCs w:val="18"/>
              </w:rPr>
              <w:t>V</w:t>
            </w:r>
            <w:r w:rsidRPr="006620DA">
              <w:rPr>
                <w:sz w:val="18"/>
                <w:szCs w:val="18"/>
                <w:lang w:val="ru-RU"/>
              </w:rPr>
              <w:t>3 (</w:t>
            </w:r>
            <w:r>
              <w:rPr>
                <w:b/>
                <w:bCs/>
                <w:sz w:val="18"/>
                <w:szCs w:val="18"/>
                <w:lang w:val="ru-RU"/>
              </w:rPr>
              <w:t>0</w:t>
            </w:r>
            <w:r w:rsidRPr="006620DA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х Т3</w:t>
            </w:r>
          </w:p>
        </w:tc>
      </w:tr>
    </w:tbl>
    <w:p w14:paraId="7FFC5729" w14:textId="77777777" w:rsidR="0062032D" w:rsidRPr="009A71FA" w:rsidRDefault="0062032D" w:rsidP="00CE49E9">
      <w:pPr>
        <w:spacing w:after="3"/>
        <w:jc w:val="both"/>
        <w:rPr>
          <w:sz w:val="20"/>
          <w:szCs w:val="20"/>
          <w:lang w:val="ru-RU"/>
        </w:rPr>
      </w:pPr>
    </w:p>
    <w:p w14:paraId="60AEA8B7" w14:textId="6C399B2F" w:rsidR="00F074E0" w:rsidRDefault="00F074E0" w:rsidP="00CE49E9">
      <w:pPr>
        <w:spacing w:after="3"/>
        <w:jc w:val="both"/>
        <w:rPr>
          <w:sz w:val="20"/>
          <w:szCs w:val="20"/>
          <w:lang w:val="ru-RU"/>
        </w:rPr>
      </w:pPr>
      <w:r w:rsidRPr="005201B2">
        <w:rPr>
          <w:sz w:val="20"/>
          <w:szCs w:val="20"/>
          <w:u w:val="single"/>
          <w:lang w:val="ru-RU"/>
        </w:rPr>
        <w:t xml:space="preserve">   В втором полугодии</w:t>
      </w:r>
      <w:r w:rsidR="005201B2">
        <w:rPr>
          <w:sz w:val="20"/>
          <w:szCs w:val="20"/>
          <w:lang w:val="ru-RU"/>
        </w:rPr>
        <w:t xml:space="preserve"> 2025</w:t>
      </w:r>
      <w:r>
        <w:rPr>
          <w:sz w:val="20"/>
          <w:szCs w:val="20"/>
          <w:lang w:val="ru-RU"/>
        </w:rPr>
        <w:t xml:space="preserve"> дифференциация тарифов будет зависеть от отопительного периода и оснащенности </w:t>
      </w:r>
      <w:r w:rsidR="009E4C6E">
        <w:rPr>
          <w:sz w:val="20"/>
          <w:szCs w:val="20"/>
          <w:lang w:val="ru-RU"/>
        </w:rPr>
        <w:t>помещений (домовладений) электроплитами и (или) электроотопительными установками.</w:t>
      </w:r>
    </w:p>
    <w:p w14:paraId="1043AC33" w14:textId="77777777" w:rsidR="005201B2" w:rsidRDefault="005201B2" w:rsidP="00CE49E9">
      <w:pPr>
        <w:spacing w:after="3"/>
        <w:jc w:val="both"/>
        <w:rPr>
          <w:sz w:val="20"/>
          <w:szCs w:val="20"/>
          <w:u w:val="single"/>
          <w:lang w:val="ru-RU"/>
        </w:rPr>
      </w:pPr>
    </w:p>
    <w:p w14:paraId="2A44FA8E" w14:textId="61A6DA59" w:rsidR="00F074E0" w:rsidRDefault="00334F24" w:rsidP="00CE49E9">
      <w:pPr>
        <w:spacing w:after="3"/>
        <w:jc w:val="both"/>
        <w:rPr>
          <w:sz w:val="20"/>
          <w:szCs w:val="20"/>
          <w:lang w:val="ru-RU"/>
        </w:rPr>
      </w:pPr>
      <w:r w:rsidRPr="005201B2">
        <w:rPr>
          <w:sz w:val="20"/>
          <w:szCs w:val="20"/>
          <w:u w:val="single"/>
          <w:lang w:val="ru-RU"/>
        </w:rPr>
        <w:t xml:space="preserve">Для жителей домов с </w:t>
      </w:r>
      <w:proofErr w:type="spellStart"/>
      <w:r w:rsidRPr="005201B2">
        <w:rPr>
          <w:sz w:val="20"/>
          <w:szCs w:val="20"/>
          <w:u w:val="single"/>
          <w:lang w:val="ru-RU"/>
        </w:rPr>
        <w:t>электроотоплением</w:t>
      </w:r>
      <w:proofErr w:type="spellEnd"/>
      <w:r w:rsidR="005201B2" w:rsidRPr="005201B2">
        <w:rPr>
          <w:sz w:val="20"/>
          <w:szCs w:val="20"/>
          <w:u w:val="single"/>
          <w:lang w:val="ru-RU"/>
        </w:rPr>
        <w:t xml:space="preserve"> и электроплитами</w:t>
      </w:r>
      <w:r w:rsidRPr="00334F24">
        <w:rPr>
          <w:sz w:val="20"/>
          <w:szCs w:val="20"/>
          <w:lang w:val="ru-RU"/>
        </w:rPr>
        <w:t xml:space="preserve"> будут действовать два </w:t>
      </w:r>
      <w:r w:rsidR="007F07D9">
        <w:rPr>
          <w:sz w:val="20"/>
          <w:szCs w:val="20"/>
          <w:lang w:val="ru-RU"/>
        </w:rPr>
        <w:t>варианта норматива</w:t>
      </w:r>
      <w:r w:rsidRPr="00334F24">
        <w:rPr>
          <w:sz w:val="20"/>
          <w:szCs w:val="20"/>
          <w:lang w:val="ru-RU"/>
        </w:rPr>
        <w:t xml:space="preserve"> потребления в зависимости от времени года</w:t>
      </w:r>
      <w:r w:rsidR="0062032D">
        <w:rPr>
          <w:sz w:val="20"/>
          <w:szCs w:val="20"/>
          <w:lang w:val="ru-RU"/>
        </w:rPr>
        <w:t xml:space="preserve"> (отопительного периода)</w:t>
      </w:r>
      <w:r w:rsidRPr="00334F24">
        <w:rPr>
          <w:sz w:val="20"/>
          <w:szCs w:val="20"/>
          <w:lang w:val="ru-RU"/>
        </w:rPr>
        <w:t>.</w:t>
      </w:r>
    </w:p>
    <w:p w14:paraId="0CC47743" w14:textId="0D5AF619" w:rsidR="005201B2" w:rsidRDefault="005201B2" w:rsidP="005201B2">
      <w:pPr>
        <w:spacing w:after="3"/>
        <w:jc w:val="both"/>
        <w:rPr>
          <w:sz w:val="20"/>
          <w:szCs w:val="20"/>
          <w:lang w:val="ru-RU"/>
        </w:rPr>
      </w:pPr>
      <w:r w:rsidRPr="00FA7012">
        <w:rPr>
          <w:sz w:val="20"/>
          <w:szCs w:val="20"/>
          <w:u w:val="single"/>
          <w:lang w:val="ru-RU"/>
        </w:rPr>
        <w:t>В отопительный период</w:t>
      </w:r>
      <w:r>
        <w:rPr>
          <w:sz w:val="20"/>
          <w:szCs w:val="20"/>
          <w:lang w:val="ru-RU"/>
        </w:rPr>
        <w:t xml:space="preserve"> - </w:t>
      </w:r>
      <w:r w:rsidRPr="005201B2">
        <w:rPr>
          <w:sz w:val="20"/>
          <w:szCs w:val="20"/>
          <w:lang w:val="ru-RU"/>
        </w:rPr>
        <w:t xml:space="preserve">1 диапазон: до </w:t>
      </w:r>
      <w:r>
        <w:rPr>
          <w:sz w:val="20"/>
          <w:szCs w:val="20"/>
          <w:lang w:val="ru-RU"/>
        </w:rPr>
        <w:t>3</w:t>
      </w:r>
      <w:r w:rsidRPr="005201B2">
        <w:rPr>
          <w:sz w:val="20"/>
          <w:szCs w:val="20"/>
          <w:lang w:val="ru-RU"/>
        </w:rPr>
        <w:t xml:space="preserve">900 кВт*ч /месяц; 2 диапазон: от </w:t>
      </w:r>
      <w:r>
        <w:rPr>
          <w:sz w:val="20"/>
          <w:szCs w:val="20"/>
          <w:lang w:val="ru-RU"/>
        </w:rPr>
        <w:t>3901</w:t>
      </w:r>
      <w:r w:rsidRPr="005201B2">
        <w:rPr>
          <w:sz w:val="20"/>
          <w:szCs w:val="20"/>
          <w:lang w:val="ru-RU"/>
        </w:rPr>
        <w:t xml:space="preserve"> кВт*ч /месяц до </w:t>
      </w:r>
      <w:r>
        <w:rPr>
          <w:sz w:val="20"/>
          <w:szCs w:val="20"/>
          <w:lang w:val="ru-RU"/>
        </w:rPr>
        <w:t>6000</w:t>
      </w:r>
      <w:r w:rsidRPr="005201B2">
        <w:rPr>
          <w:sz w:val="20"/>
          <w:szCs w:val="20"/>
          <w:lang w:val="ru-RU"/>
        </w:rPr>
        <w:t xml:space="preserve"> кВт*ч/месяц;3 диапазон: свыше </w:t>
      </w:r>
      <w:r>
        <w:rPr>
          <w:sz w:val="20"/>
          <w:szCs w:val="20"/>
          <w:lang w:val="ru-RU"/>
        </w:rPr>
        <w:t>6000</w:t>
      </w:r>
      <w:r w:rsidRPr="005201B2">
        <w:rPr>
          <w:sz w:val="20"/>
          <w:szCs w:val="20"/>
          <w:lang w:val="ru-RU"/>
        </w:rPr>
        <w:t xml:space="preserve"> кВт*ч / месяц.</w:t>
      </w:r>
    </w:p>
    <w:p w14:paraId="2237020D" w14:textId="135398FD" w:rsidR="0062032D" w:rsidRDefault="005201B2" w:rsidP="005201B2">
      <w:pPr>
        <w:spacing w:after="3"/>
        <w:jc w:val="both"/>
        <w:rPr>
          <w:sz w:val="20"/>
          <w:szCs w:val="20"/>
          <w:lang w:val="ru-RU"/>
        </w:rPr>
      </w:pPr>
      <w:r w:rsidRPr="00FA7012">
        <w:rPr>
          <w:sz w:val="20"/>
          <w:szCs w:val="20"/>
          <w:u w:val="single"/>
          <w:lang w:val="ru-RU"/>
        </w:rPr>
        <w:t>Вне отопительн</w:t>
      </w:r>
      <w:r w:rsidR="007F07D9" w:rsidRPr="00FA7012">
        <w:rPr>
          <w:sz w:val="20"/>
          <w:szCs w:val="20"/>
          <w:u w:val="single"/>
          <w:lang w:val="ru-RU"/>
        </w:rPr>
        <w:t>ого</w:t>
      </w:r>
      <w:r w:rsidRPr="00FA7012">
        <w:rPr>
          <w:sz w:val="20"/>
          <w:szCs w:val="20"/>
          <w:u w:val="single"/>
          <w:lang w:val="ru-RU"/>
        </w:rPr>
        <w:t xml:space="preserve"> период</w:t>
      </w:r>
      <w:r w:rsidR="007F07D9" w:rsidRPr="00FA7012">
        <w:rPr>
          <w:sz w:val="20"/>
          <w:szCs w:val="20"/>
          <w:u w:val="single"/>
          <w:lang w:val="ru-RU"/>
        </w:rPr>
        <w:t>а</w:t>
      </w:r>
      <w:r>
        <w:rPr>
          <w:sz w:val="20"/>
          <w:szCs w:val="20"/>
          <w:lang w:val="ru-RU"/>
        </w:rPr>
        <w:t xml:space="preserve"> - </w:t>
      </w:r>
      <w:r w:rsidRPr="005201B2">
        <w:rPr>
          <w:sz w:val="20"/>
          <w:szCs w:val="20"/>
          <w:lang w:val="ru-RU"/>
        </w:rPr>
        <w:t>1 диапазон: до 1</w:t>
      </w:r>
      <w:r>
        <w:rPr>
          <w:sz w:val="20"/>
          <w:szCs w:val="20"/>
          <w:lang w:val="ru-RU"/>
        </w:rPr>
        <w:t>900</w:t>
      </w:r>
      <w:r w:rsidRPr="005201B2">
        <w:rPr>
          <w:sz w:val="20"/>
          <w:szCs w:val="20"/>
          <w:lang w:val="ru-RU"/>
        </w:rPr>
        <w:t xml:space="preserve"> кВт*ч /месяц;</w:t>
      </w:r>
      <w:r>
        <w:rPr>
          <w:sz w:val="20"/>
          <w:szCs w:val="20"/>
          <w:lang w:val="ru-RU"/>
        </w:rPr>
        <w:t xml:space="preserve"> </w:t>
      </w:r>
      <w:r w:rsidRPr="005201B2">
        <w:rPr>
          <w:sz w:val="20"/>
          <w:szCs w:val="20"/>
          <w:lang w:val="ru-RU"/>
        </w:rPr>
        <w:t xml:space="preserve">2 диапазон: от </w:t>
      </w:r>
      <w:r>
        <w:rPr>
          <w:sz w:val="20"/>
          <w:szCs w:val="20"/>
          <w:lang w:val="ru-RU"/>
        </w:rPr>
        <w:t>1901</w:t>
      </w:r>
      <w:r w:rsidRPr="005201B2">
        <w:rPr>
          <w:sz w:val="20"/>
          <w:szCs w:val="20"/>
          <w:lang w:val="ru-RU"/>
        </w:rPr>
        <w:t xml:space="preserve"> кВт*ч /месяц до </w:t>
      </w:r>
      <w:r>
        <w:rPr>
          <w:sz w:val="20"/>
          <w:szCs w:val="20"/>
          <w:lang w:val="ru-RU"/>
        </w:rPr>
        <w:t>4500</w:t>
      </w:r>
      <w:r w:rsidRPr="005201B2">
        <w:rPr>
          <w:sz w:val="20"/>
          <w:szCs w:val="20"/>
          <w:lang w:val="ru-RU"/>
        </w:rPr>
        <w:t xml:space="preserve"> кВт*ч/месяц;3 диапазон: свыше </w:t>
      </w:r>
      <w:r>
        <w:rPr>
          <w:sz w:val="20"/>
          <w:szCs w:val="20"/>
          <w:lang w:val="ru-RU"/>
        </w:rPr>
        <w:t>4500</w:t>
      </w:r>
      <w:r w:rsidRPr="005201B2">
        <w:rPr>
          <w:sz w:val="20"/>
          <w:szCs w:val="20"/>
          <w:lang w:val="ru-RU"/>
        </w:rPr>
        <w:t xml:space="preserve"> кВт*ч / месяц.</w:t>
      </w:r>
    </w:p>
    <w:p w14:paraId="05D87974" w14:textId="77777777" w:rsidR="005201B2" w:rsidRDefault="005201B2" w:rsidP="00CE49E9">
      <w:pPr>
        <w:spacing w:after="3"/>
        <w:jc w:val="both"/>
        <w:rPr>
          <w:sz w:val="20"/>
          <w:szCs w:val="20"/>
          <w:lang w:val="ru-RU"/>
        </w:rPr>
      </w:pPr>
    </w:p>
    <w:p w14:paraId="16085B6E" w14:textId="2436E9C9" w:rsidR="0062032D" w:rsidRDefault="005201B2" w:rsidP="00CE49E9">
      <w:pPr>
        <w:spacing w:after="3"/>
        <w:jc w:val="both"/>
        <w:rPr>
          <w:sz w:val="20"/>
          <w:szCs w:val="20"/>
          <w:lang w:val="ru-RU"/>
        </w:rPr>
      </w:pPr>
      <w:r w:rsidRPr="005201B2">
        <w:rPr>
          <w:sz w:val="20"/>
          <w:szCs w:val="20"/>
          <w:u w:val="single"/>
          <w:lang w:val="ru-RU"/>
        </w:rPr>
        <w:t xml:space="preserve">Для жителей домов с </w:t>
      </w:r>
      <w:proofErr w:type="spellStart"/>
      <w:r w:rsidRPr="005201B2">
        <w:rPr>
          <w:sz w:val="20"/>
          <w:szCs w:val="20"/>
          <w:u w:val="single"/>
          <w:lang w:val="ru-RU"/>
        </w:rPr>
        <w:t>электроотоплением</w:t>
      </w:r>
      <w:proofErr w:type="spellEnd"/>
      <w:r>
        <w:rPr>
          <w:sz w:val="20"/>
          <w:szCs w:val="20"/>
          <w:lang w:val="ru-RU"/>
        </w:rPr>
        <w:t xml:space="preserve">, </w:t>
      </w:r>
      <w:r w:rsidRPr="007F07D9">
        <w:rPr>
          <w:sz w:val="20"/>
          <w:szCs w:val="20"/>
          <w:u w:val="single"/>
          <w:lang w:val="ru-RU"/>
        </w:rPr>
        <w:t>но без электроплит</w:t>
      </w:r>
      <w:r>
        <w:rPr>
          <w:sz w:val="20"/>
          <w:szCs w:val="20"/>
          <w:lang w:val="ru-RU"/>
        </w:rPr>
        <w:t xml:space="preserve"> так же</w:t>
      </w:r>
      <w:r w:rsidRPr="005201B2">
        <w:rPr>
          <w:lang w:val="ru-RU"/>
        </w:rPr>
        <w:t xml:space="preserve"> </w:t>
      </w:r>
      <w:r w:rsidRPr="005201B2">
        <w:rPr>
          <w:sz w:val="20"/>
          <w:szCs w:val="20"/>
          <w:lang w:val="ru-RU"/>
        </w:rPr>
        <w:t xml:space="preserve">будут действовать два </w:t>
      </w:r>
      <w:r w:rsidR="00AD08A8">
        <w:rPr>
          <w:sz w:val="20"/>
          <w:szCs w:val="20"/>
          <w:lang w:val="ru-RU"/>
        </w:rPr>
        <w:t>варианта</w:t>
      </w:r>
      <w:r w:rsidRPr="005201B2">
        <w:rPr>
          <w:sz w:val="20"/>
          <w:szCs w:val="20"/>
          <w:lang w:val="ru-RU"/>
        </w:rPr>
        <w:t xml:space="preserve"> потребления в зависимости от времени года (отопительного периода</w:t>
      </w:r>
      <w:proofErr w:type="gramStart"/>
      <w:r w:rsidRPr="005201B2">
        <w:rPr>
          <w:sz w:val="20"/>
          <w:szCs w:val="20"/>
          <w:lang w:val="ru-RU"/>
        </w:rPr>
        <w:t>).</w:t>
      </w:r>
      <w:r>
        <w:rPr>
          <w:sz w:val="20"/>
          <w:szCs w:val="20"/>
          <w:lang w:val="ru-RU"/>
        </w:rPr>
        <w:t>.</w:t>
      </w:r>
      <w:proofErr w:type="gramEnd"/>
    </w:p>
    <w:p w14:paraId="49750F92" w14:textId="77777777" w:rsidR="007F07D9" w:rsidRPr="007F07D9" w:rsidRDefault="007F07D9" w:rsidP="007F07D9">
      <w:pPr>
        <w:spacing w:after="3"/>
        <w:jc w:val="both"/>
        <w:rPr>
          <w:sz w:val="20"/>
          <w:szCs w:val="20"/>
          <w:lang w:val="ru-RU"/>
        </w:rPr>
      </w:pPr>
      <w:r w:rsidRPr="00FA7012">
        <w:rPr>
          <w:sz w:val="20"/>
          <w:szCs w:val="20"/>
          <w:u w:val="single"/>
          <w:lang w:val="ru-RU"/>
        </w:rPr>
        <w:t>В отопительный период</w:t>
      </w:r>
      <w:r w:rsidRPr="007F07D9">
        <w:rPr>
          <w:sz w:val="20"/>
          <w:szCs w:val="20"/>
          <w:lang w:val="ru-RU"/>
        </w:rPr>
        <w:t xml:space="preserve"> - 1 диапазон: до 3900 кВт*ч /месяц; 2 диапазон: от 3901 кВт*ч /месяц до 6000 кВт*ч/месяц;3 диапазон: свыше 6000 кВт*ч / месяц.</w:t>
      </w:r>
    </w:p>
    <w:p w14:paraId="5F431751" w14:textId="4F5C3E8A" w:rsidR="00334F24" w:rsidRDefault="007F07D9" w:rsidP="007F07D9">
      <w:pPr>
        <w:spacing w:after="3"/>
        <w:jc w:val="both"/>
        <w:rPr>
          <w:sz w:val="20"/>
          <w:szCs w:val="20"/>
          <w:lang w:val="ru-RU"/>
        </w:rPr>
      </w:pPr>
      <w:r w:rsidRPr="00FA7012">
        <w:rPr>
          <w:sz w:val="20"/>
          <w:szCs w:val="20"/>
          <w:u w:val="single"/>
          <w:lang w:val="ru-RU"/>
        </w:rPr>
        <w:t>Вне отопительного периода</w:t>
      </w:r>
      <w:r w:rsidRPr="007F07D9">
        <w:rPr>
          <w:sz w:val="20"/>
          <w:szCs w:val="20"/>
          <w:lang w:val="ru-RU"/>
        </w:rPr>
        <w:t xml:space="preserve"> - 1 диапазон: до 1</w:t>
      </w:r>
      <w:r>
        <w:rPr>
          <w:sz w:val="20"/>
          <w:szCs w:val="20"/>
          <w:lang w:val="ru-RU"/>
        </w:rPr>
        <w:t>5</w:t>
      </w:r>
      <w:r w:rsidRPr="007F07D9">
        <w:rPr>
          <w:sz w:val="20"/>
          <w:szCs w:val="20"/>
          <w:lang w:val="ru-RU"/>
        </w:rPr>
        <w:t>00 кВт*ч /месяц; 2 диапазон: от 1</w:t>
      </w:r>
      <w:r>
        <w:rPr>
          <w:sz w:val="20"/>
          <w:szCs w:val="20"/>
          <w:lang w:val="ru-RU"/>
        </w:rPr>
        <w:t>5</w:t>
      </w:r>
      <w:r w:rsidRPr="007F07D9">
        <w:rPr>
          <w:sz w:val="20"/>
          <w:szCs w:val="20"/>
          <w:lang w:val="ru-RU"/>
        </w:rPr>
        <w:t>01 кВт*ч /месяц до 4500 кВт*ч/месяц;3 диапазон: свыше 4500 кВт*ч / месяц.</w:t>
      </w:r>
    </w:p>
    <w:p w14:paraId="4FDC034E" w14:textId="4677B960" w:rsidR="005201B2" w:rsidRDefault="005201B2" w:rsidP="00CE49E9">
      <w:pPr>
        <w:spacing w:after="3"/>
        <w:jc w:val="both"/>
        <w:rPr>
          <w:sz w:val="20"/>
          <w:szCs w:val="20"/>
          <w:lang w:val="ru-RU"/>
        </w:rPr>
      </w:pPr>
    </w:p>
    <w:p w14:paraId="28D092CE" w14:textId="048E47B9" w:rsidR="00334F24" w:rsidRDefault="0062032D" w:rsidP="00CE49E9">
      <w:pPr>
        <w:spacing w:after="3"/>
        <w:jc w:val="both"/>
        <w:rPr>
          <w:sz w:val="20"/>
          <w:szCs w:val="20"/>
          <w:lang w:val="ru-RU"/>
        </w:rPr>
      </w:pPr>
      <w:r w:rsidRPr="0062032D">
        <w:rPr>
          <w:sz w:val="20"/>
          <w:szCs w:val="20"/>
          <w:lang w:val="ru-RU"/>
        </w:rPr>
        <w:t xml:space="preserve">Жители домов, не оборудованных </w:t>
      </w:r>
      <w:proofErr w:type="spellStart"/>
      <w:r w:rsidRPr="0062032D">
        <w:rPr>
          <w:sz w:val="20"/>
          <w:szCs w:val="20"/>
          <w:lang w:val="ru-RU"/>
        </w:rPr>
        <w:t>электроотоплением</w:t>
      </w:r>
      <w:proofErr w:type="spellEnd"/>
      <w:r w:rsidRPr="0062032D">
        <w:rPr>
          <w:sz w:val="20"/>
          <w:szCs w:val="20"/>
          <w:lang w:val="ru-RU"/>
        </w:rPr>
        <w:t>, будут иметь лишь один вариант норматива</w:t>
      </w:r>
      <w:r w:rsidR="00FA7012">
        <w:rPr>
          <w:sz w:val="20"/>
          <w:szCs w:val="20"/>
          <w:lang w:val="ru-RU"/>
        </w:rPr>
        <w:t>,</w:t>
      </w:r>
      <w:r w:rsidR="007F07D9">
        <w:rPr>
          <w:sz w:val="20"/>
          <w:szCs w:val="20"/>
          <w:lang w:val="ru-RU"/>
        </w:rPr>
        <w:t xml:space="preserve"> вне зависимости от отопительного периода:</w:t>
      </w:r>
    </w:p>
    <w:p w14:paraId="7E6387A8" w14:textId="77777777" w:rsidR="00FA7012" w:rsidRDefault="00FA7012" w:rsidP="00CE49E9">
      <w:pPr>
        <w:spacing w:after="3"/>
        <w:jc w:val="both"/>
        <w:rPr>
          <w:sz w:val="20"/>
          <w:szCs w:val="20"/>
          <w:lang w:val="ru-RU"/>
        </w:rPr>
      </w:pPr>
    </w:p>
    <w:p w14:paraId="448755AB" w14:textId="4B583576" w:rsidR="007F07D9" w:rsidRDefault="007F07D9" w:rsidP="00CE49E9">
      <w:pPr>
        <w:spacing w:after="3"/>
        <w:jc w:val="both"/>
        <w:rPr>
          <w:sz w:val="20"/>
          <w:szCs w:val="20"/>
          <w:lang w:val="ru-RU"/>
        </w:rPr>
      </w:pPr>
      <w:r w:rsidRPr="007F07D9">
        <w:rPr>
          <w:sz w:val="20"/>
          <w:szCs w:val="20"/>
          <w:u w:val="single"/>
          <w:lang w:val="ru-RU"/>
        </w:rPr>
        <w:t xml:space="preserve">Для жителей домов с электроплитами, но без </w:t>
      </w:r>
      <w:proofErr w:type="spellStart"/>
      <w:r w:rsidRPr="007F07D9">
        <w:rPr>
          <w:sz w:val="20"/>
          <w:szCs w:val="20"/>
          <w:u w:val="single"/>
          <w:lang w:val="ru-RU"/>
        </w:rPr>
        <w:t>электроотопления</w:t>
      </w:r>
      <w:proofErr w:type="spellEnd"/>
      <w:r>
        <w:rPr>
          <w:sz w:val="20"/>
          <w:szCs w:val="20"/>
          <w:u w:val="single"/>
          <w:lang w:val="ru-RU"/>
        </w:rPr>
        <w:t xml:space="preserve"> </w:t>
      </w:r>
      <w:r w:rsidRPr="007F07D9">
        <w:rPr>
          <w:sz w:val="20"/>
          <w:szCs w:val="20"/>
          <w:lang w:val="ru-RU"/>
        </w:rPr>
        <w:t>- 1 диапазон: до 1900 кВт*ч /месяц; 2 диапазон: от 1901 кВт*ч /месяц до 4500 кВт*ч/месяц;3 диапазон: свыше 4500 кВт*ч / месяц.</w:t>
      </w:r>
    </w:p>
    <w:p w14:paraId="1207CC68" w14:textId="77777777" w:rsidR="00FA7012" w:rsidRPr="007F07D9" w:rsidRDefault="00FA7012" w:rsidP="00CE49E9">
      <w:pPr>
        <w:spacing w:after="3"/>
        <w:jc w:val="both"/>
        <w:rPr>
          <w:sz w:val="20"/>
          <w:szCs w:val="20"/>
          <w:u w:val="single"/>
          <w:lang w:val="ru-RU"/>
        </w:rPr>
      </w:pPr>
    </w:p>
    <w:p w14:paraId="4EF6BA21" w14:textId="581F8B36" w:rsidR="007F07D9" w:rsidRPr="007F07D9" w:rsidRDefault="00FA7012" w:rsidP="00CE49E9">
      <w:pPr>
        <w:spacing w:after="3"/>
        <w:jc w:val="both"/>
        <w:rPr>
          <w:sz w:val="20"/>
          <w:szCs w:val="20"/>
          <w:u w:val="single"/>
          <w:lang w:val="ru-RU"/>
        </w:rPr>
      </w:pPr>
      <w:r w:rsidRPr="007F07D9">
        <w:rPr>
          <w:sz w:val="20"/>
          <w:szCs w:val="20"/>
          <w:u w:val="single"/>
          <w:lang w:val="ru-RU"/>
        </w:rPr>
        <w:t xml:space="preserve">Для жителей домов </w:t>
      </w:r>
      <w:r>
        <w:rPr>
          <w:sz w:val="20"/>
          <w:szCs w:val="20"/>
          <w:u w:val="single"/>
          <w:lang w:val="ru-RU"/>
        </w:rPr>
        <w:t>без</w:t>
      </w:r>
      <w:r w:rsidRPr="007F07D9">
        <w:rPr>
          <w:sz w:val="20"/>
          <w:szCs w:val="20"/>
          <w:u w:val="single"/>
          <w:lang w:val="ru-RU"/>
        </w:rPr>
        <w:t xml:space="preserve"> электропли</w:t>
      </w:r>
      <w:r>
        <w:rPr>
          <w:sz w:val="20"/>
          <w:szCs w:val="20"/>
          <w:u w:val="single"/>
          <w:lang w:val="ru-RU"/>
        </w:rPr>
        <w:t>т и</w:t>
      </w:r>
      <w:r w:rsidRPr="007F07D9">
        <w:rPr>
          <w:sz w:val="20"/>
          <w:szCs w:val="20"/>
          <w:u w:val="single"/>
          <w:lang w:val="ru-RU"/>
        </w:rPr>
        <w:t xml:space="preserve"> без </w:t>
      </w:r>
      <w:proofErr w:type="spellStart"/>
      <w:r w:rsidRPr="007F07D9">
        <w:rPr>
          <w:sz w:val="20"/>
          <w:szCs w:val="20"/>
          <w:u w:val="single"/>
          <w:lang w:val="ru-RU"/>
        </w:rPr>
        <w:t>электроотопления</w:t>
      </w:r>
      <w:proofErr w:type="spellEnd"/>
      <w:r>
        <w:rPr>
          <w:sz w:val="20"/>
          <w:szCs w:val="20"/>
          <w:u w:val="single"/>
          <w:lang w:val="ru-RU"/>
        </w:rPr>
        <w:t xml:space="preserve"> </w:t>
      </w:r>
      <w:r w:rsidR="007F07D9" w:rsidRPr="00FA7012">
        <w:rPr>
          <w:sz w:val="20"/>
          <w:szCs w:val="20"/>
          <w:lang w:val="ru-RU"/>
        </w:rPr>
        <w:t>- 1 диапазон: до 1500 кВт*ч /месяц; 2 диапазон: от 1501 кВт*ч /месяц до 4500 кВт*ч/месяц;3 диапазон: свыше 4500 кВт*ч / месяц</w:t>
      </w:r>
      <w:r w:rsidR="007F07D9" w:rsidRPr="007F07D9">
        <w:rPr>
          <w:sz w:val="20"/>
          <w:szCs w:val="20"/>
          <w:u w:val="single"/>
          <w:lang w:val="ru-RU"/>
        </w:rPr>
        <w:t>.</w:t>
      </w:r>
    </w:p>
    <w:p w14:paraId="1CD3CDE3" w14:textId="77777777" w:rsidR="00FA7012" w:rsidRPr="009A71FA" w:rsidRDefault="00FA7012" w:rsidP="00CE49E9">
      <w:pPr>
        <w:spacing w:after="3"/>
        <w:jc w:val="both"/>
        <w:rPr>
          <w:sz w:val="20"/>
          <w:szCs w:val="20"/>
          <w:lang w:val="ru-RU"/>
        </w:rPr>
      </w:pPr>
    </w:p>
    <w:p w14:paraId="0B30E664" w14:textId="6FE49F53" w:rsidR="00CE49E9" w:rsidRDefault="00CE49E9" w:rsidP="00CE49E9">
      <w:pPr>
        <w:spacing w:line="232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Д</w:t>
      </w:r>
      <w:r w:rsidRPr="00AF7E74">
        <w:rPr>
          <w:sz w:val="20"/>
          <w:szCs w:val="20"/>
          <w:lang w:val="ru-RU"/>
        </w:rPr>
        <w:t>ля общедомовых нужд и многодетных семей дифференциация тарифов по диапазонам отсутствует.</w:t>
      </w:r>
    </w:p>
    <w:p w14:paraId="30C1141C" w14:textId="7A2D51CE" w:rsidR="00C37884" w:rsidRDefault="00C37884" w:rsidP="00CE49E9">
      <w:pPr>
        <w:spacing w:line="232" w:lineRule="auto"/>
        <w:rPr>
          <w:sz w:val="20"/>
          <w:szCs w:val="20"/>
          <w:lang w:val="ru-RU"/>
        </w:rPr>
      </w:pPr>
    </w:p>
    <w:p w14:paraId="2297D683" w14:textId="0E531748" w:rsidR="005F7FF8" w:rsidRPr="005F7FF8" w:rsidRDefault="005F7FF8" w:rsidP="005F7FF8">
      <w:pPr>
        <w:spacing w:line="232" w:lineRule="auto"/>
        <w:jc w:val="center"/>
        <w:rPr>
          <w:sz w:val="18"/>
          <w:szCs w:val="18"/>
          <w:lang w:val="ru-RU"/>
        </w:rPr>
      </w:pPr>
      <w:r w:rsidRPr="005F7FF8">
        <w:rPr>
          <w:sz w:val="18"/>
          <w:szCs w:val="18"/>
          <w:lang w:val="ru-RU"/>
        </w:rPr>
        <w:t>ЦЕНЫ (ТАРИФЫ)</w:t>
      </w:r>
    </w:p>
    <w:p w14:paraId="360D2041" w14:textId="77777777" w:rsidR="005F7FF8" w:rsidRPr="005F7FF8" w:rsidRDefault="005F7FF8" w:rsidP="005F7FF8">
      <w:pPr>
        <w:spacing w:line="232" w:lineRule="auto"/>
        <w:jc w:val="center"/>
        <w:rPr>
          <w:sz w:val="18"/>
          <w:szCs w:val="18"/>
          <w:lang w:val="ru-RU"/>
        </w:rPr>
      </w:pPr>
      <w:r w:rsidRPr="005F7FF8">
        <w:rPr>
          <w:sz w:val="18"/>
          <w:szCs w:val="18"/>
          <w:lang w:val="ru-RU"/>
        </w:rPr>
        <w:t>НА ЭЛЕКТРИЧЕСКУЮ ЭНЕРГИЮ ДЛЯ НАСЕЛЕНИЯ И ПРИРАВНЕННЫХ</w:t>
      </w:r>
    </w:p>
    <w:p w14:paraId="37A851A9" w14:textId="2363E086" w:rsidR="00C37884" w:rsidRPr="005F7FF8" w:rsidRDefault="005F7FF8" w:rsidP="005F7FF8">
      <w:pPr>
        <w:spacing w:line="232" w:lineRule="auto"/>
        <w:jc w:val="center"/>
        <w:rPr>
          <w:sz w:val="18"/>
          <w:szCs w:val="18"/>
          <w:lang w:val="ru-RU"/>
        </w:rPr>
      </w:pPr>
      <w:r w:rsidRPr="005F7FF8">
        <w:rPr>
          <w:sz w:val="18"/>
          <w:szCs w:val="18"/>
          <w:lang w:val="ru-RU"/>
        </w:rPr>
        <w:t>К НЕМУ КАТЕГОРИЙ ПОТРЕБИТЕЛЕЙ ПО ВОЛГОГРАДСКОЙ ОБЛАСТИ</w:t>
      </w:r>
      <w:r>
        <w:rPr>
          <w:sz w:val="18"/>
          <w:szCs w:val="18"/>
          <w:lang w:val="ru-RU"/>
        </w:rPr>
        <w:t xml:space="preserve"> на 2025 год.</w:t>
      </w:r>
    </w:p>
    <w:p w14:paraId="05386845" w14:textId="3611A4E8" w:rsidR="00C37884" w:rsidRDefault="00C37884" w:rsidP="00CE49E9">
      <w:pPr>
        <w:spacing w:line="232" w:lineRule="auto"/>
        <w:rPr>
          <w:sz w:val="20"/>
          <w:szCs w:val="20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91"/>
        <w:gridCol w:w="1127"/>
        <w:gridCol w:w="1119"/>
        <w:gridCol w:w="1144"/>
        <w:gridCol w:w="1127"/>
        <w:gridCol w:w="1119"/>
        <w:gridCol w:w="1144"/>
      </w:tblGrid>
      <w:tr w:rsidR="00E47CB3" w:rsidRPr="005766C4" w14:paraId="139C7B38" w14:textId="77777777" w:rsidTr="00E47CB3">
        <w:trPr>
          <w:trHeight w:val="300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196E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8313" w14:textId="77777777" w:rsidR="005766C4" w:rsidRPr="005766C4" w:rsidRDefault="005766C4" w:rsidP="00E47C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Для первого диапазона (Т1)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6252" w14:textId="77777777" w:rsidR="005766C4" w:rsidRPr="005766C4" w:rsidRDefault="005766C4" w:rsidP="00E47C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Для второго диапазона (Т2)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A548" w14:textId="77777777" w:rsidR="005766C4" w:rsidRPr="005766C4" w:rsidRDefault="005766C4" w:rsidP="00E47C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Для третьего диапазона (Т3)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6532" w14:textId="77777777" w:rsidR="005766C4" w:rsidRPr="005766C4" w:rsidRDefault="005766C4" w:rsidP="00E47C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Для первого диапазона (Т1)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DED1" w14:textId="77777777" w:rsidR="005766C4" w:rsidRPr="005766C4" w:rsidRDefault="005766C4" w:rsidP="00E47C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Для второго диапазона (Т2)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5D8" w14:textId="77777777" w:rsidR="005766C4" w:rsidRPr="005766C4" w:rsidRDefault="005766C4" w:rsidP="00E47C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Для третьего диапазона (Т3)</w:t>
            </w:r>
          </w:p>
        </w:tc>
      </w:tr>
      <w:tr w:rsidR="005766C4" w:rsidRPr="005766C4" w14:paraId="7AEE2261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CE76" w14:textId="0F785E5E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06AC5" w14:textId="77777777" w:rsidR="005766C4" w:rsidRPr="005766C4" w:rsidRDefault="005766C4" w:rsidP="005766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с 01.01. 2025 по 30.06.2025</w:t>
            </w: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CE29A" w14:textId="18C2909B" w:rsidR="005766C4" w:rsidRPr="005766C4" w:rsidRDefault="005766C4" w:rsidP="005766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с 01.07. 2025 по 31.12.2025</w:t>
            </w:r>
          </w:p>
        </w:tc>
      </w:tr>
      <w:tr w:rsidR="00E47CB3" w:rsidRPr="0058083C" w14:paraId="29EDFDFF" w14:textId="77777777" w:rsidTr="00E47CB3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B425F" w14:textId="2312DE70" w:rsidR="00E47CB3" w:rsidRPr="005766C4" w:rsidRDefault="00E47CB3" w:rsidP="00E47C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1. Население, за исключением указанных в п.2.</w:t>
            </w:r>
          </w:p>
        </w:tc>
      </w:tr>
      <w:tr w:rsidR="00E47CB3" w:rsidRPr="005766C4" w14:paraId="7D835643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EDEF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Одноставочный</w:t>
            </w:r>
            <w:proofErr w:type="spellEnd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тариф,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A5B1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5,88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5628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7,56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3B16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12,12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CE4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6,62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CEC3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9,37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D0B4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13,67</w:t>
            </w:r>
          </w:p>
        </w:tc>
      </w:tr>
      <w:tr w:rsidR="00E47CB3" w:rsidRPr="005766C4" w14:paraId="3EC33D71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567B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7631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F08B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EDEB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4004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A5CF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AD32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8083C" w14:paraId="0CBB70A5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EF91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Одноставочный</w:t>
            </w:r>
            <w:proofErr w:type="spellEnd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тариф, дифференцированный по 2 зонам суток: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6D82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FA48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5EC4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7166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3AFB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A2BA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766C4" w14:paraId="5F106332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30D4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в дневной зоне (пиковой и полупиковой),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E20B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6,76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C692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8,69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8B34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13,93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44A0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7,61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75FA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10,77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FF71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15,71</w:t>
            </w:r>
          </w:p>
        </w:tc>
      </w:tr>
      <w:tr w:rsidR="00E47CB3" w:rsidRPr="005766C4" w14:paraId="2692DE45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6A81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в ночной зоне,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9B93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4,08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1F89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5,25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8909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8,41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F5EF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4,59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F98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6,51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0808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9,49</w:t>
            </w:r>
          </w:p>
        </w:tc>
      </w:tr>
      <w:tr w:rsidR="00E47CB3" w:rsidRPr="005766C4" w14:paraId="21ED8FEC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BDB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A2A4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3E94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74CD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CFC9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40C3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64A9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8083C" w14:paraId="026F9B8A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131F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Одноставочный</w:t>
            </w:r>
            <w:proofErr w:type="spellEnd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тариф, дифференцированный по 3 зонам суток: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38D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0983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D901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E337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561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B042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766C4" w14:paraId="75F60C5C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9C28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в пиковой зоне,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65A7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7,63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8E37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9,81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F96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15,73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92C2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8,6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DA4B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12,16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4377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17,75</w:t>
            </w:r>
          </w:p>
        </w:tc>
      </w:tr>
      <w:tr w:rsidR="00E47CB3" w:rsidRPr="005766C4" w14:paraId="287759DF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2758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в полупиковой </w:t>
            </w:r>
            <w:proofErr w:type="gramStart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зоне ,</w:t>
            </w:r>
            <w:proofErr w:type="gramEnd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59F9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5,88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7ACD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7,56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E00A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12,12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CA1C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6,62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BFF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9,37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357A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13,67</w:t>
            </w:r>
          </w:p>
        </w:tc>
      </w:tr>
      <w:tr w:rsidR="00E47CB3" w:rsidRPr="005766C4" w14:paraId="4358BA7B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7D9B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 в ночной зоне,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62A0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4,08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5A41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5,25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706A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8,41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75A3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4,59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D3F8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9E32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9,49</w:t>
            </w:r>
          </w:p>
        </w:tc>
      </w:tr>
      <w:tr w:rsidR="00E47CB3" w:rsidRPr="005766C4" w14:paraId="4BBF3451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E41D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7CC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018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4A2B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4F53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F29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330D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8083C" w14:paraId="7E37981E" w14:textId="77777777" w:rsidTr="00E47CB3">
        <w:trPr>
          <w:trHeight w:val="169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527E" w14:textId="3826A320" w:rsidR="00E47CB3" w:rsidRPr="005766C4" w:rsidRDefault="00E47CB3" w:rsidP="00E47C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2. Население, проживающее в городских и сельских населенных пунктах в домах, оборудованных стационарными электроплитами для </w:t>
            </w:r>
            <w:proofErr w:type="spellStart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пищеприготовления</w:t>
            </w:r>
            <w:proofErr w:type="spellEnd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и (или) электроотопительными установками, что подтверждается техническим паспортом жилого помещения, а также население, проживающее в сельских населенных пунктах в домах, не оборудованных стационарными электроплитами для </w:t>
            </w:r>
            <w:proofErr w:type="spellStart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пищеприготовления</w:t>
            </w:r>
            <w:proofErr w:type="spellEnd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и (или) электроотопительными установками </w:t>
            </w:r>
          </w:p>
        </w:tc>
      </w:tr>
      <w:tr w:rsidR="00E47CB3" w:rsidRPr="0058083C" w14:paraId="1AFDBC62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A9C4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8937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C19F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C4E9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D173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E218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B132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8083C" w14:paraId="63691FE6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C0C3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56A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65C7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6D9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51C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6871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85A6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766C4" w14:paraId="4BE3A4B1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984A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Одноставочный</w:t>
            </w:r>
            <w:proofErr w:type="spellEnd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тариф,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31A3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237D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5,3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541E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8,5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D757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4,64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19A5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6,57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9E25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9,58</w:t>
            </w:r>
          </w:p>
        </w:tc>
      </w:tr>
      <w:tr w:rsidR="00E47CB3" w:rsidRPr="005766C4" w14:paraId="4DC498A3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FD6E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4AB6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1BBC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B930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41A1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7324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E1A8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8083C" w14:paraId="0C332A54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7E4F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Одноставочный</w:t>
            </w:r>
            <w:proofErr w:type="spellEnd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тариф, дифференцированный по 2 зонам суток: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4F0E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81F7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84D9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16F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3FE7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4F11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766C4" w14:paraId="779F9515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8267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в дневной зоне (пиковой и полупиковой),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717F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4,74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0B4D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4D9C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9,76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1BD6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5,33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A321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7,55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0047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11,01</w:t>
            </w:r>
          </w:p>
        </w:tc>
      </w:tr>
      <w:tr w:rsidR="00E47CB3" w:rsidRPr="005766C4" w14:paraId="4EA17E62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90B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в ночной зоне,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42EC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2,86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2F19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3,68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A58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5,9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59F9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3,22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94A6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936D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6,65</w:t>
            </w:r>
          </w:p>
        </w:tc>
      </w:tr>
      <w:tr w:rsidR="00E47CB3" w:rsidRPr="005766C4" w14:paraId="090CBBC3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61E0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93EA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1AB3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22B1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95BA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C79A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4047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8083C" w14:paraId="094E465E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E4C2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Одноставочный</w:t>
            </w:r>
            <w:proofErr w:type="spellEnd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тариф, дифференцированный по 3 зонам суток: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B3CE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AAB3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45BB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F353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6935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D69D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47CB3" w:rsidRPr="005766C4" w14:paraId="07B09066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3348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в пиковой зоне, </w:t>
            </w: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lastRenderedPageBreak/>
              <w:t>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0E4C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lastRenderedPageBreak/>
              <w:t>5,35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5BD6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5F8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11,03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4D12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8B4C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8,52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1B2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12,44</w:t>
            </w:r>
          </w:p>
        </w:tc>
      </w:tr>
      <w:tr w:rsidR="00E47CB3" w:rsidRPr="005766C4" w14:paraId="457E1DA7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E84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в полупиковой </w:t>
            </w:r>
            <w:proofErr w:type="gramStart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зоне ,</w:t>
            </w:r>
            <w:proofErr w:type="gramEnd"/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B00A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516B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5,3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2AFF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8,5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4A28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4,64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E95B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6,57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EF3F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9,58</w:t>
            </w:r>
          </w:p>
        </w:tc>
      </w:tr>
      <w:tr w:rsidR="00E47CB3" w:rsidRPr="005766C4" w14:paraId="555BE0C0" w14:textId="77777777" w:rsidTr="00E47CB3">
        <w:trPr>
          <w:trHeight w:val="30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5A60" w14:textId="77777777" w:rsidR="005766C4" w:rsidRPr="005766C4" w:rsidRDefault="005766C4" w:rsidP="0057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 в ночной зоне, руб./квтч с НДС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CC05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2,86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D007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3,68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922F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5,9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CF71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3,22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0F00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4,56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2AAC" w14:textId="77777777" w:rsidR="005766C4" w:rsidRPr="005766C4" w:rsidRDefault="005766C4" w:rsidP="005766C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5766C4">
              <w:rPr>
                <w:rFonts w:ascii="Calibri" w:eastAsia="Times New Roman" w:hAnsi="Calibri" w:cs="Calibri"/>
                <w:color w:val="000000"/>
                <w:lang w:val="ru-RU" w:eastAsia="ru-RU"/>
              </w:rPr>
              <w:t>6,65</w:t>
            </w:r>
          </w:p>
        </w:tc>
      </w:tr>
    </w:tbl>
    <w:p w14:paraId="5DF0272E" w14:textId="611BF3D0" w:rsidR="005766C4" w:rsidRDefault="005766C4" w:rsidP="00CE49E9">
      <w:pPr>
        <w:spacing w:line="232" w:lineRule="auto"/>
        <w:rPr>
          <w:sz w:val="20"/>
          <w:szCs w:val="20"/>
          <w:lang w:val="ru-RU"/>
        </w:rPr>
      </w:pPr>
    </w:p>
    <w:p w14:paraId="60BA5417" w14:textId="2FD7E039" w:rsidR="00C83EEB" w:rsidRPr="0058083C" w:rsidRDefault="00E112EA" w:rsidP="00C83EEB">
      <w:pPr>
        <w:spacing w:after="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 целью исключения случаев завышения тарифов в отопительный сезон для потребителей, имеющих</w:t>
      </w:r>
      <w:r w:rsidR="00C83EEB" w:rsidRPr="0058083C">
        <w:rPr>
          <w:b/>
          <w:sz w:val="24"/>
          <w:szCs w:val="24"/>
          <w:lang w:val="ru-RU"/>
        </w:rPr>
        <w:t xml:space="preserve"> электроотопительные установки и ранее не предоставивших документы, подтверждающие их наличие в жилом помещении, необходимо предоставить в </w:t>
      </w:r>
      <w:r w:rsidR="00C83EEB">
        <w:rPr>
          <w:b/>
          <w:sz w:val="24"/>
          <w:szCs w:val="24"/>
          <w:lang w:val="ru-RU"/>
        </w:rPr>
        <w:t xml:space="preserve">ПАО </w:t>
      </w:r>
      <w:r w:rsidR="00C83EEB" w:rsidRPr="0058083C">
        <w:rPr>
          <w:b/>
          <w:sz w:val="24"/>
          <w:szCs w:val="24"/>
          <w:lang w:val="ru-RU"/>
        </w:rPr>
        <w:t>«Волгоградэнергосбыт» следующие документы:</w:t>
      </w:r>
    </w:p>
    <w:p w14:paraId="67A1CE72" w14:textId="1D31028B" w:rsidR="00C83EEB" w:rsidRPr="00EF16BE" w:rsidRDefault="00C83EEB" w:rsidP="00C83EEB">
      <w:pPr>
        <w:pStyle w:val="a4"/>
        <w:spacing w:before="0" w:beforeAutospacing="0" w:after="0" w:afterAutospacing="0" w:line="288" w:lineRule="atLeast"/>
        <w:jc w:val="both"/>
      </w:pPr>
      <w:r w:rsidRPr="00C83EEB">
        <w:t>1</w:t>
      </w:r>
      <w:r>
        <w:t>. Копия технического паспорта</w:t>
      </w:r>
      <w:r w:rsidRPr="00EF16BE">
        <w:t xml:space="preserve"> </w:t>
      </w:r>
      <w:r>
        <w:t>жилого помещения, подтверждающего</w:t>
      </w:r>
      <w:r w:rsidRPr="00EF16BE">
        <w:t xml:space="preserve"> оборудование дома стационарными электроплитами для </w:t>
      </w:r>
      <w:proofErr w:type="spellStart"/>
      <w:r w:rsidRPr="00EF16BE">
        <w:t>пищеприготовления</w:t>
      </w:r>
      <w:proofErr w:type="spellEnd"/>
      <w:r w:rsidRPr="00EF16BE">
        <w:t xml:space="preserve"> и (или) э</w:t>
      </w:r>
      <w:r>
        <w:t>лектроотопительными установками.</w:t>
      </w:r>
    </w:p>
    <w:p w14:paraId="4579DC55" w14:textId="3F80159D" w:rsidR="00C83EEB" w:rsidRPr="00EF16BE" w:rsidRDefault="00C83EEB" w:rsidP="00C83EEB">
      <w:pPr>
        <w:pStyle w:val="a4"/>
        <w:spacing w:before="0" w:beforeAutospacing="0" w:after="0" w:afterAutospacing="0" w:line="288" w:lineRule="atLeast"/>
        <w:jc w:val="both"/>
      </w:pPr>
      <w:r>
        <w:t>2. П</w:t>
      </w:r>
      <w:r w:rsidRPr="00EF16BE">
        <w:t xml:space="preserve">ри отсутствии </w:t>
      </w:r>
      <w:r>
        <w:t xml:space="preserve"> </w:t>
      </w:r>
      <w:r w:rsidRPr="00EF16BE">
        <w:t>техничес</w:t>
      </w:r>
      <w:r>
        <w:t>к</w:t>
      </w:r>
      <w:r w:rsidRPr="00EF16BE">
        <w:t>ого паспорта жилого помещения могут быть представлены документы:</w:t>
      </w:r>
    </w:p>
    <w:p w14:paraId="6F067873" w14:textId="04B70BBE" w:rsidR="00C83EEB" w:rsidRPr="00EF16BE" w:rsidRDefault="00C83EEB" w:rsidP="00C83EEB">
      <w:pPr>
        <w:pStyle w:val="a4"/>
        <w:spacing w:before="0" w:beforeAutospacing="0" w:after="0" w:afterAutospacing="0" w:line="288" w:lineRule="atLeast"/>
        <w:jc w:val="both"/>
      </w:pPr>
      <w:r>
        <w:t xml:space="preserve">а) </w:t>
      </w:r>
      <w:r w:rsidRPr="00EF16BE">
        <w:t>в отношении жилого помещения в многоквартирном доме:</w:t>
      </w:r>
    </w:p>
    <w:p w14:paraId="6647D03B" w14:textId="0DB3E16C" w:rsidR="00C83EEB" w:rsidRPr="00EF16BE" w:rsidRDefault="00C83EEB" w:rsidP="00C83EEB">
      <w:pPr>
        <w:pStyle w:val="a4"/>
        <w:spacing w:before="0" w:beforeAutospacing="0" w:after="0" w:afterAutospacing="0" w:line="288" w:lineRule="atLeast"/>
        <w:jc w:val="both"/>
      </w:pPr>
      <w:r w:rsidRPr="00EF16BE">
        <w:t xml:space="preserve">- </w:t>
      </w:r>
      <w:r>
        <w:t xml:space="preserve">копия </w:t>
      </w:r>
      <w:r w:rsidRPr="00EF16BE">
        <w:t>техническ</w:t>
      </w:r>
      <w:r>
        <w:t>ого</w:t>
      </w:r>
      <w:r w:rsidRPr="00EF16BE">
        <w:t xml:space="preserve"> паспорт</w:t>
      </w:r>
      <w:r>
        <w:t>а МКД;</w:t>
      </w:r>
    </w:p>
    <w:p w14:paraId="6C0C5C65" w14:textId="72354AF2" w:rsidR="00C83EEB" w:rsidRPr="00EF16BE" w:rsidRDefault="00C83EEB" w:rsidP="00C83EEB">
      <w:pPr>
        <w:pStyle w:val="a4"/>
        <w:spacing w:before="0" w:beforeAutospacing="0" w:after="0" w:afterAutospacing="0" w:line="288" w:lineRule="atLeast"/>
        <w:jc w:val="both"/>
      </w:pPr>
      <w:r w:rsidRPr="00EF16BE">
        <w:t>- при отсутствии технического паспорта МКД</w:t>
      </w:r>
      <w:r>
        <w:t xml:space="preserve"> –</w:t>
      </w:r>
      <w:r w:rsidRPr="00EF16BE">
        <w:t xml:space="preserve"> </w:t>
      </w:r>
      <w:r>
        <w:t>копия проектной</w:t>
      </w:r>
      <w:r w:rsidRPr="00EF16BE">
        <w:t xml:space="preserve"> </w:t>
      </w:r>
      <w:r>
        <w:t>документации;</w:t>
      </w:r>
    </w:p>
    <w:p w14:paraId="38703741" w14:textId="0223464B" w:rsidR="00C83EEB" w:rsidRPr="007149F9" w:rsidRDefault="00C83EEB" w:rsidP="00C83EEB">
      <w:pPr>
        <w:pStyle w:val="a4"/>
        <w:spacing w:before="0" w:beforeAutospacing="0" w:after="0" w:afterAutospacing="0" w:line="288" w:lineRule="atLeast"/>
        <w:jc w:val="both"/>
      </w:pPr>
      <w:r>
        <w:t xml:space="preserve">б) </w:t>
      </w:r>
      <w:r w:rsidR="008F7A06">
        <w:t xml:space="preserve">в отношении жилых домов, </w:t>
      </w:r>
      <w:r>
        <w:t>в случае подтверждения оборудования дома</w:t>
      </w:r>
      <w:r w:rsidRPr="007149F9">
        <w:rPr>
          <w:b/>
        </w:rPr>
        <w:t xml:space="preserve"> </w:t>
      </w:r>
      <w:r>
        <w:rPr>
          <w:i/>
        </w:rPr>
        <w:t xml:space="preserve">только </w:t>
      </w:r>
      <w:r w:rsidRPr="007149F9">
        <w:rPr>
          <w:i/>
        </w:rPr>
        <w:t>электроотопительными установками</w:t>
      </w:r>
      <w:r>
        <w:rPr>
          <w:i/>
        </w:rPr>
        <w:t xml:space="preserve"> или </w:t>
      </w:r>
      <w:r w:rsidRPr="007149F9">
        <w:rPr>
          <w:i/>
        </w:rPr>
        <w:t>электроотопительными</w:t>
      </w:r>
      <w:r w:rsidRPr="007149F9">
        <w:t xml:space="preserve"> установками</w:t>
      </w:r>
      <w:r>
        <w:rPr>
          <w:i/>
        </w:rPr>
        <w:t xml:space="preserve"> и</w:t>
      </w:r>
      <w:r w:rsidRPr="007149F9">
        <w:rPr>
          <w:i/>
        </w:rPr>
        <w:t xml:space="preserve"> стационарными электроплитами для </w:t>
      </w:r>
      <w:proofErr w:type="spellStart"/>
      <w:r w:rsidRPr="007149F9">
        <w:rPr>
          <w:i/>
        </w:rPr>
        <w:t>пищеприготовления</w:t>
      </w:r>
      <w:proofErr w:type="spellEnd"/>
      <w:r w:rsidRPr="007149F9">
        <w:rPr>
          <w:i/>
        </w:rPr>
        <w:t xml:space="preserve"> и </w:t>
      </w:r>
      <w:r w:rsidRPr="00EF16BE">
        <w:t xml:space="preserve">при отсутствии централизованного </w:t>
      </w:r>
      <w:r w:rsidRPr="007149F9">
        <w:t>газоснабжения и централизованного теплоснабжения</w:t>
      </w:r>
      <w:r>
        <w:t xml:space="preserve">, а так же в случае подтверждения оборудования </w:t>
      </w:r>
      <w:r w:rsidRPr="007149F9">
        <w:t xml:space="preserve">дома </w:t>
      </w:r>
      <w:r>
        <w:t xml:space="preserve">только </w:t>
      </w:r>
      <w:r w:rsidRPr="002F4903">
        <w:rPr>
          <w:i/>
        </w:rPr>
        <w:t xml:space="preserve">стационарными электроплитами для </w:t>
      </w:r>
      <w:proofErr w:type="spellStart"/>
      <w:r w:rsidRPr="002F4903">
        <w:rPr>
          <w:i/>
        </w:rPr>
        <w:t>пищеприготовления</w:t>
      </w:r>
      <w:proofErr w:type="spellEnd"/>
      <w:r w:rsidRPr="007149F9">
        <w:t xml:space="preserve"> при отсутствии централизованного газоснабжения</w:t>
      </w:r>
      <w:r>
        <w:t xml:space="preserve"> при одновременном предоставлении</w:t>
      </w:r>
      <w:r w:rsidRPr="007149F9">
        <w:t>:</w:t>
      </w:r>
    </w:p>
    <w:p w14:paraId="44049B5E" w14:textId="4D9CD70C" w:rsidR="00C83EEB" w:rsidRPr="007149F9" w:rsidRDefault="00C83EEB" w:rsidP="00C83EEB">
      <w:pPr>
        <w:pStyle w:val="a4"/>
        <w:spacing w:before="0" w:beforeAutospacing="0" w:after="0" w:afterAutospacing="0" w:line="288" w:lineRule="atLeast"/>
        <w:jc w:val="both"/>
      </w:pPr>
      <w:r w:rsidRPr="007149F9">
        <w:t>1) справка поставщика газа об отсутствии централизованного газоснабжения</w:t>
      </w:r>
      <w:r w:rsidR="005C3EFC">
        <w:t xml:space="preserve"> (в случае если ранее не предоставлялась)</w:t>
      </w:r>
      <w:r w:rsidRPr="007149F9">
        <w:t>;</w:t>
      </w:r>
    </w:p>
    <w:p w14:paraId="1BCDB703" w14:textId="3DF2BA71" w:rsidR="00C83EEB" w:rsidRDefault="00C83EEB" w:rsidP="00C83EEB">
      <w:pPr>
        <w:pStyle w:val="a4"/>
        <w:spacing w:before="0" w:beforeAutospacing="0" w:after="0" w:afterAutospacing="0" w:line="288" w:lineRule="atLeast"/>
        <w:jc w:val="both"/>
      </w:pPr>
      <w:r>
        <w:t>2)</w:t>
      </w:r>
      <w:r w:rsidRPr="00444293">
        <w:t xml:space="preserve"> </w:t>
      </w:r>
      <w:r>
        <w:t>заявление с приложением копии</w:t>
      </w:r>
      <w:r w:rsidRPr="00444293">
        <w:t xml:space="preserve"> технического паспорта (свидетельства) на соответствующую стационарную электроплиту</w:t>
      </w:r>
      <w:r>
        <w:t xml:space="preserve">/ </w:t>
      </w:r>
      <w:r w:rsidRPr="00D321CD">
        <w:t>электроотопительную установку</w:t>
      </w:r>
      <w:r>
        <w:t>.</w:t>
      </w:r>
    </w:p>
    <w:p w14:paraId="693CDF21" w14:textId="73910EA1" w:rsidR="005766C4" w:rsidRPr="00C83EEB" w:rsidRDefault="00C83EEB" w:rsidP="00C83EEB">
      <w:pPr>
        <w:pStyle w:val="a4"/>
        <w:spacing w:before="0" w:beforeAutospacing="0" w:after="0" w:afterAutospacing="0" w:line="288" w:lineRule="atLeast"/>
        <w:ind w:firstLine="567"/>
        <w:jc w:val="both"/>
      </w:pPr>
      <w:r>
        <w:rPr>
          <w:u w:val="single"/>
        </w:rPr>
        <w:t>Е</w:t>
      </w:r>
      <w:r w:rsidRPr="00C770A0">
        <w:rPr>
          <w:u w:val="single"/>
        </w:rPr>
        <w:t>сли степень благоустройства многоквартирного дома или жилого дома предусматривает предоставление коммунальной услуги по газоснабжению</w:t>
      </w:r>
      <w:r>
        <w:rPr>
          <w:u w:val="single"/>
        </w:rPr>
        <w:t xml:space="preserve"> - </w:t>
      </w:r>
      <w:r w:rsidRPr="00D321CD">
        <w:t xml:space="preserve">наличие стационарной электроплиты </w:t>
      </w:r>
      <w:r w:rsidR="00E112EA">
        <w:t xml:space="preserve">и (или) электроотопительной установки </w:t>
      </w:r>
      <w:r w:rsidRPr="00D321CD">
        <w:t>не является основанием для применения понижающего коэффициента</w:t>
      </w:r>
      <w:r>
        <w:t>.</w:t>
      </w:r>
    </w:p>
    <w:p w14:paraId="354A21F1" w14:textId="7804FAFB" w:rsidR="00C37884" w:rsidRDefault="00C37884" w:rsidP="00CE49E9">
      <w:pPr>
        <w:spacing w:line="232" w:lineRule="auto"/>
        <w:rPr>
          <w:sz w:val="20"/>
          <w:szCs w:val="20"/>
          <w:lang w:val="ru-RU"/>
        </w:rPr>
      </w:pPr>
    </w:p>
    <w:p w14:paraId="3EF04803" w14:textId="77777777" w:rsidR="00CE49E9" w:rsidRPr="00D50440" w:rsidRDefault="00CE49E9" w:rsidP="00CE49E9">
      <w:pPr>
        <w:spacing w:before="11"/>
        <w:ind w:left="213"/>
        <w:rPr>
          <w:sz w:val="17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993A92" wp14:editId="4168DB0A">
                <wp:simplePos x="0" y="0"/>
                <wp:positionH relativeFrom="page">
                  <wp:posOffset>7014845</wp:posOffset>
                </wp:positionH>
                <wp:positionV relativeFrom="paragraph">
                  <wp:posOffset>152400</wp:posOffset>
                </wp:positionV>
                <wp:extent cx="131445" cy="2730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27305"/>
                          <a:chOff x="11047" y="240"/>
                          <a:chExt cx="207" cy="43"/>
                        </a:xfrm>
                      </wpg:grpSpPr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047" y="281"/>
                            <a:ext cx="141" cy="0"/>
                          </a:xfrm>
                          <a:prstGeom prst="line">
                            <a:avLst/>
                          </a:prstGeom>
                          <a:noFill/>
                          <a:ln w="2188">
                            <a:solidFill>
                              <a:srgbClr val="96D3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47" y="281"/>
                            <a:ext cx="141" cy="0"/>
                          </a:xfrm>
                          <a:prstGeom prst="line">
                            <a:avLst/>
                          </a:prstGeom>
                          <a:noFill/>
                          <a:ln w="2188">
                            <a:solidFill>
                              <a:srgbClr val="3333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42" y="239"/>
                            <a:ext cx="10" cy="43"/>
                          </a:xfrm>
                          <a:prstGeom prst="rect">
                            <a:avLst/>
                          </a:prstGeom>
                          <a:solidFill>
                            <a:srgbClr val="151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6681F" id="Group 5" o:spid="_x0000_s1026" style="position:absolute;margin-left:552.35pt;margin-top:12pt;width:10.35pt;height:2.15pt;z-index:251659264;mso-position-horizontal-relative:page" coordorigin="11047,240" coordsize="20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R0qwMAAIgLAAAOAAAAZHJzL2Uyb0RvYy54bWzsVm2PozYQ/l6p/8HydxZMCAG07GkvJKtK&#10;23bVu/4AB8yLCja1yZJt1f/esQ1ckuu9aCu1X44PYDP2eOaZ8TNz++bUteiZSdUInmJy42HEeC6K&#10;hlcp/vX93okwUgPlBW0FZyl+YQq/ufv+u9uxT5gvatEWTCJQwlUy9imuh6FPXFflNeuouhE94yAs&#10;hezoAFNZuYWkI2jvWtf3vNAdhSx6KXKmFPzNrBDfGf1lyfLh57JUbEBtisG2wbyleR/02727pUkl&#10;aV83+WQGfYUVHW04HLqoyuhA0VE2H6nqmlwKJcrhJhedK8qyyZnxAbwh3pU3D1Ice+NLlYxVv8AE&#10;0F7h9Gq1+U/PTxI1RYohUJx2ECJzKlpraMa+SmDFg+zf9U/S+gfDR5H/pkDsXsv1vLKL0WH8URSg&#10;jh4HYaA5lbLTKsBpdDIReFkiwE4DyuEnWZEgWGOUg8jfrDxjBU3yGqKoNxHiBRuMtDSYgpfXu2mz&#10;74FI7wxW2niXJvZIY+ZklvYJMk19AFP9OzDf1bRnJkZKQzWBSciM5mPDGYosmGbFllsk8xOfkERc&#10;bGvKK2Z0vX/pATViPNC2glK7RU8UhOGLyJ6BFBk9NFnwDcAwDZEBb0GIJr1UwwMTHdKDFLdgtQka&#10;fX5UgwVzXqJjyMW+aVv4T5OWoxHCQaLIbFCibQot1DIlq8O2leiZwvWLw2y1y6bIXCyDNOeFUVYz&#10;Wuym8UCb1o7BzpZrfeAGmDON7P36M/biXbSLAifww50TeFnm3O+3gRPuyWadrbLtNiN/adNIkNRN&#10;UTCurZvvOgm+LvwT69hbutz2BQb3UrtJPjB2/hqjIQ1tAG0OHkTx8iQ1tFNG/kepGXr+RW5uvuVm&#10;ilf6MWQDufYtN/+/3FzNufkLlG7gxJah8CxB5zKkbA1amPNeSjFq8gA2v6BOu2G+eV9BnX4A10PX&#10;l1Wszz2jTmgf/qG4fESdEgz/HHVeZNcFQZI1CYnx9joJLfudsc3n+JBAaXzrx84+jDZOsA/WTrzx&#10;Iscj8ds49II4yPaXfGhKlG3BgMZey4e6CsRrf/2FKuCZR0N77WTXDNAKtk0HvciyiCafKgkLnWvz&#10;Z6Kdv58mXCQF1DeIJTStMKiF/AOjERrAFKvfj1QyjNofOKRRDJ2I7hjNJFhvfJjIc8nhXEJ5DqpS&#10;PGBkh9vBdpnHXjZVDScRAwwX99APlY2pqTot7VU7rwKmXYF2z/gytaa6nzyfm/UfGui7vwEAAP//&#10;AwBQSwMEFAAGAAgAAAAhAAc13QLhAAAACwEAAA8AAABkcnMvZG93bnJldi54bWxMj0FLw0AQhe+C&#10;/2EZwZvdbJpqidmUUtRTEdoK4m2bTJPQ7GzIbpP03zs96fG9+XjzXraabCsG7H3jSIOaRSCQClc2&#10;VGn4Orw/LUH4YKg0rSPUcEUPq/z+LjNp6Uba4bAPleAQ8qnRUIfQpVL6okZr/Mx1SHw7ud6awLKv&#10;ZNmbkcNtK+MoepbWNMQfatPhpsbivL9YDR+jGddz9TZsz6fN9eew+PzeKtT68WFav4IIOIU/GG71&#10;uTrk3OnoLlR60bJWUfLCrIY44VE3QsWLBMSRneUcZJ7J/xvyXwAAAP//AwBQSwECLQAUAAYACAAA&#10;ACEAtoM4kv4AAADhAQAAEwAAAAAAAAAAAAAAAAAAAAAAW0NvbnRlbnRfVHlwZXNdLnhtbFBLAQIt&#10;ABQABgAIAAAAIQA4/SH/1gAAAJQBAAALAAAAAAAAAAAAAAAAAC8BAABfcmVscy8ucmVsc1BLAQIt&#10;ABQABgAIAAAAIQDAASR0qwMAAIgLAAAOAAAAAAAAAAAAAAAAAC4CAABkcnMvZTJvRG9jLnhtbFBL&#10;AQItABQABgAIAAAAIQAHNd0C4QAAAAsBAAAPAAAAAAAAAAAAAAAAAAUGAABkcnMvZG93bnJldi54&#10;bWxQSwUGAAAAAAQABADzAAAAEwcAAAAA&#10;">
                <v:line id="Line 8" o:spid="_x0000_s1027" style="position:absolute;visibility:visible;mso-wrap-style:square" from="11047,281" to="11188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nsFcEAAADbAAAADwAAAGRycy9kb3ducmV2LnhtbERPzW6CQBC+m/gOmzHxpgseTEtZiLZp&#10;0oMein2AKTsFAjuL7Iro07tNmvQ2X77fSfPJdGKkwTWWFcTrCARxaXXDlYKv0/vqCYTzyBo7y6Tg&#10;Rg7ybD5LMdH2yp80Fr4SIYRdggpq7/tESlfWZNCtbU8cuB87GPQBDpXUA15DuOnkJoq20mDDoaHG&#10;nl5rKtviYhS0R1fIQ4x72dAYv/nv7X3/fFZquZh2LyA8Tf5f/Of+0GF+DL+/hANk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OewVwQAAANsAAAAPAAAAAAAAAAAAAAAA&#10;AKECAABkcnMvZG93bnJldi54bWxQSwUGAAAAAAQABAD5AAAAjwMAAAAA&#10;" strokecolor="#96d3ed" strokeweight=".06078mm"/>
                <v:line id="Line 7" o:spid="_x0000_s1028" style="position:absolute;visibility:visible;mso-wrap-style:square" from="11047,281" to="11188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/JT78AAADcAAAADwAAAGRycy9kb3ducmV2LnhtbESPwQrCMBBE74L/EFbwpqkepFSjlILg&#10;sVpBvC3N2habTWmi1r83guBxmJk3zGY3mFY8qXeNZQWLeQSCuLS64UrBudjPYhDOI2tsLZOCNznY&#10;bcejDSbavvhIz5OvRICwS1BB7X2XSOnKmgy6ue2Ig3ezvUEfZF9J3eMrwE0rl1G0kgYbDgs1dpTV&#10;VN5PD6Pgmtr8eImLnPNDfL4+yuJSZYVS08mQrkF4Gvw//GsftIJVtITvmXAE5PY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U/JT78AAADcAAAADwAAAAAAAAAAAAAAAACh&#10;AgAAZHJzL2Rvd25yZXYueG1sUEsFBgAAAAAEAAQA+QAAAI0DAAAAAA==&#10;" strokecolor="#333335" strokeweight=".06078mm"/>
                <v:rect id="Rectangle 6" o:spid="_x0000_s1029" style="position:absolute;left:11242;top:239;width:10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GKMMA&#10;AADcAAAADwAAAGRycy9kb3ducmV2LnhtbESPQYvCMBSE78L+h/AEb5qqIKVrFBWE3Ytg14PHt82z&#10;LTYv3STW+u+NIOxxmJlvmOW6N43oyPnasoLpJAFBXFhdc6ng9LMfpyB8QNbYWCYFD/KwXn0Mlphp&#10;e+cjdXkoRYSwz1BBFUKbSemLigz6iW2Jo3exzmCI0pVSO7xHuGnkLEkW0mDNcaHClnYVFdf8ZhT4&#10;Nnfnrtyc/o6PazikOv3e/hZKjYb95hNEoD78h9/tL61gkczhdSYe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LGKMMAAADcAAAADwAAAAAAAAAAAAAAAACYAgAAZHJzL2Rv&#10;d25yZXYueG1sUEsFBgAAAAAEAAQA9QAAAIgDAAAAAA==&#10;" fillcolor="#151616" stroked="f"/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7ECF7" wp14:editId="3B3AB3DF">
                <wp:simplePos x="0" y="0"/>
                <wp:positionH relativeFrom="page">
                  <wp:posOffset>7139305</wp:posOffset>
                </wp:positionH>
                <wp:positionV relativeFrom="paragraph">
                  <wp:posOffset>60960</wp:posOffset>
                </wp:positionV>
                <wp:extent cx="6350" cy="3048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"/>
                        </a:xfrm>
                        <a:prstGeom prst="rect">
                          <a:avLst/>
                        </a:prstGeom>
                        <a:solidFill>
                          <a:srgbClr val="15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616C6" id="Rectangle 4" o:spid="_x0000_s1026" style="position:absolute;margin-left:562.15pt;margin-top:4.8pt;width:.5pt;height:2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5bfAIAAPcEAAAOAAAAZHJzL2Uyb0RvYy54bWysVMGO0zAQvSPxD5bvbZJumjbRpqvdliKk&#10;BVYsfIBrO42FYxvbbbog/p2x05YucECIHlxPZjx+b+aNr28OnUR7bp3QqsbZOMWIK6qZUNsaf/q4&#10;Hs0xcp4oRqRWvMZP3OGbxcsX172p+ES3WjJuESRRrupNjVvvTZUkjra8I26sDVfgbLTtiAfTbhNm&#10;SQ/ZO5lM0rRIem2ZsZpy5+DranDiRczfNJz6903juEeyxoDNx9XGdRPWZHFNqq0lphX0CIP8A4qO&#10;CAWXnlOtiCdoZ8VvqTpBrXa68WOqu0Q3jaA8cgA2WfoLm8eWGB65QHGcOZfJ/b+09N3+wSLBalxg&#10;pEgHLfoARSNqKznKQ3l64yqIejQPNhB05l7Tzw4pvWwhit9aq/uWEwagshCfPDsQDAdH0aZ/qxlk&#10;JzuvY6UOje1CQqgBOsSGPJ0bwg8eUfhYXE2haRQcV2k+j91KSHU6aazzr7nuUNjU2ALumJns750P&#10;SEh1ConItRRsLaSMht1ultKiPQFhZNOsyIoIHghehkkVgpUOx4aMwxcACHcEX4AaG/2tzCZ5ejcp&#10;R+tiPhvl63w6KmfpfJRm5V1ZpHmZr9bfA8Asr1rBGFf3QvGT6LL875p6lP8glyg71Ne4nE6mkfsz&#10;9O6SZBp/fyLZCQ8zKEVX4/k5iFShqa8UA9qk8kTIYZ88hx+rDDU4/ceqRAmErg/q2Wj2BAqwGpoE&#10;7YTXAjattl8x6mHyauy+7IjlGMk3ClRUZnkeRjUa+XQ2AcNeejaXHqIopKqxx2jYLv0w3jtjxbaF&#10;m7JYGKVvQXmNiMIIqhxQHfUK0xUZHF+CML6Xdoz6+V4tfgAAAP//AwBQSwMEFAAGAAgAAAAhAGDN&#10;FqDeAAAACgEAAA8AAABkcnMvZG93bnJldi54bWxMj0FPg0AQhe8m/ofNmHizC4gNIktTTTx4MSn2&#10;4HFhRyBlZ5HdUvrvnZ7sbd7My5vvFZvFDmLGyfeOFMSrCARS40xPrYL91/tDBsIHTUYPjlDBGT1s&#10;ytubQufGnWiHcxVawSHkc62gC2HMpfRNh1b7lRuR+PbjJqsDy6mVZtInDreDTKJoLa3uiT90esS3&#10;DptDdbQK/FhN33O73f/uzofwmZns47VulLq/W7YvIAIu4d8MF3xGh5KZanck48XAOk7SR/YqeF6D&#10;uBji5IkXNU9pCrIs5HWF8g8AAP//AwBQSwECLQAUAAYACAAAACEAtoM4kv4AAADhAQAAEwAAAAAA&#10;AAAAAAAAAAAAAAAAW0NvbnRlbnRfVHlwZXNdLnhtbFBLAQItABQABgAIAAAAIQA4/SH/1gAAAJQB&#10;AAALAAAAAAAAAAAAAAAAAC8BAABfcmVscy8ucmVsc1BLAQItABQABgAIAAAAIQC3zE5bfAIAAPcE&#10;AAAOAAAAAAAAAAAAAAAAAC4CAABkcnMvZTJvRG9jLnhtbFBLAQItABQABgAIAAAAIQBgzRag3gAA&#10;AAoBAAAPAAAAAAAAAAAAAAAAANYEAABkcnMvZG93bnJldi54bWxQSwUGAAAAAAQABADzAAAA4QUA&#10;AAAA&#10;" fillcolor="#151616" stroked="f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33A77" wp14:editId="3AB6D9DF">
                <wp:simplePos x="0" y="0"/>
                <wp:positionH relativeFrom="page">
                  <wp:posOffset>407035</wp:posOffset>
                </wp:positionH>
                <wp:positionV relativeFrom="paragraph">
                  <wp:posOffset>60960</wp:posOffset>
                </wp:positionV>
                <wp:extent cx="6350" cy="304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0480"/>
                        </a:xfrm>
                        <a:prstGeom prst="rect">
                          <a:avLst/>
                        </a:prstGeom>
                        <a:solidFill>
                          <a:srgbClr val="15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EBFE0" id="Rectangle 3" o:spid="_x0000_s1026" style="position:absolute;margin-left:32.05pt;margin-top:4.8pt;width:.5pt;height: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sFfAIAAPcEAAAOAAAAZHJzL2Uyb0RvYy54bWysVNuO0zAQfUfiHyy/d5O06SVR09VulyKk&#10;BVYsfIBrO42FYxvbbVoQ/87YaUsLPCBEH1xPZjw+Z+aM57f7VqIdt05oVeHsJsWIK6qZUJsKf/q4&#10;Gswwcp4oRqRWvMIH7vDt4uWLeWdKPtSNloxbBEmUKztT4cZ7UyaJow1vibvRhitw1tq2xINpNwmz&#10;pIPsrUyGaTpJOm2ZsZpy5+DrQ+/Ei5i/rjn17+vacY9khQGbj6uN6zqsyWJOyo0lphH0CIP8A4qW&#10;CAWXnlM9EE/Q1orfUrWCWu107W+obhNd14LyyAHYZOkvbJ4bYnjkAsVx5lwm9//S0ne7J4sEq3CO&#10;kSIttOgDFI2ojeRoFMrTGVdC1LN5soGgM4+afnZI6WUDUfzOWt01nDAAlYX45OpAMBwcRevurWaQ&#10;nWy9jpXa17YNCaEGaB8bcjg3hO89ovBxMhpD0yg4Rmk+i91KSHk6aazzr7luUdhU2ALumJnsHp0P&#10;SEh5ConItRRsJaSMht2sl9KiHQFhZONskk0ieCB4GSZVCFY6HOsz9l8AINwRfAFqbPS3Ihvm6f2w&#10;GKwms+kgX+XjQTFNZ4M0K+6LSZoX+cPqewCY5WUjGOPqUSh+El2W/11Tj/Lv5RJlh7oKF+PhOHK/&#10;Qu8uSabx9yeSrfAwg1K0FZ6dg0gZmvpKMaBNSk+E7PfJNfxYZajB6T9WJUogdL1Xz1qzAyjAamgS&#10;tBNeC9g02n7FqIPJq7D7siWWYyTfKFBRkeV5GNVo5OPpEAx76VlfeoiikKrCHqN+u/T9eG+NFZsG&#10;bspiYZS+A+XVIgojqLJHddQrTFdkcHwJwvhe2jHq53u1+AEAAP//AwBQSwMEFAAGAAgAAAAhAG81&#10;c/vaAAAABgEAAA8AAABkcnMvZG93bnJldi54bWxMjsFOwzAQRO9I/IO1lbhRpyhEIcSpChIHLkgN&#10;PXB04m0SNV4H203Tv2c5wXE0TzOv3C52FDP6MDhSsFknIJBaZwbqFBw+3+5zECFqMnp0hAquGGBb&#10;3d6UujDuQnuc69gJHqFQaAV9jFMhZWh7tDqs3YTE3dF5qyNH30nj9YXH7SgfkiSTVg/ED72e8LXH&#10;9lSfrYIw1f5r7naH7/31FD9yk7+/NK1Sd6tl9wwi4hL/YPjVZ3Wo2KlxZzJBjAqydMOkgqcMBNfZ&#10;I8eGsTQFWZXyv371AwAA//8DAFBLAQItABQABgAIAAAAIQC2gziS/gAAAOEBAAATAAAAAAAAAAAA&#10;AAAAAAAAAABbQ29udGVudF9UeXBlc10ueG1sUEsBAi0AFAAGAAgAAAAhADj9If/WAAAAlAEAAAsA&#10;AAAAAAAAAAAAAAAALwEAAF9yZWxzLy5yZWxzUEsBAi0AFAAGAAgAAAAhAEOSGwV8AgAA9wQAAA4A&#10;AAAAAAAAAAAAAAAALgIAAGRycy9lMm9Eb2MueG1sUEsBAi0AFAAGAAgAAAAhAG81c/vaAAAABgEA&#10;AA8AAAAAAAAAAAAAAAAA1gQAAGRycy9kb3ducmV2LnhtbFBLBQYAAAAABAAEAPMAAADdBQAAAAA=&#10;" fillcolor="#151616" stroked="f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11668" wp14:editId="575557D1">
                <wp:simplePos x="0" y="0"/>
                <wp:positionH relativeFrom="page">
                  <wp:posOffset>407035</wp:posOffset>
                </wp:positionH>
                <wp:positionV relativeFrom="paragraph">
                  <wp:posOffset>152400</wp:posOffset>
                </wp:positionV>
                <wp:extent cx="6350" cy="273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7305"/>
                        </a:xfrm>
                        <a:prstGeom prst="rect">
                          <a:avLst/>
                        </a:prstGeom>
                        <a:solidFill>
                          <a:srgbClr val="15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C5D14" id="Rectangle 2" o:spid="_x0000_s1026" style="position:absolute;margin-left:32.05pt;margin-top:12pt;width:.5pt;height:2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dEewIAAPc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TjH&#10;SJEeWvQBikbUWnKUh/IMxtUQ9WQebUjQmQdNPzuk9F0HUfzGWj10nDAglYX45OxAMBwcRavhrWaA&#10;TjZex0rtWtsHQKgB2sWGPB8bwnceUfg4vSyhaRQc+ewyLSM8qQ8njXX+Ndc9CpsGW+Adkcn2wfnA&#10;hNSHkMhcS8GWQspo2PXqTlq0JSCMrMym2XSP7k7DpArBSodjI+L4BQjCHcEXqMZGf6uyvEhv82qy&#10;nM5nk2JZlJNqls4naVbdVtO0qIr75fdAMCvqTjDG1YNQ/CC6rPi7pu7lP8olyg4NDa7KvIy5n7F3&#10;p0mm8fenJHvhYQal6Bs8PwaROjT1lWKQNqk9EXLcJ+f0Y5WhBof/WJUogdD1UT0rzZ5BAVZDk6Cd&#10;8FrAptP2K0YDTF6D3ZcNsRwj+UaBiqqsKMKoRqMoZzkY9tSzOvUQRQGqwR6jcXvnx/HeGCvWHdyU&#10;xcIofQPKa0UURlDlyGqvV5iumMH+JQjje2rHqJ/v1eIHAAAA//8DAFBLAwQUAAYACAAAACEATjbs&#10;INwAAAAHAQAADwAAAGRycy9kb3ducmV2LnhtbEyPMU/DMBCFdyT+g3WV2KjTUqIoxKkKEgMLUtMO&#10;jE58TaLG52C7afrvOSYYP72nd98V29kOYkIfekcKVssEBFLjTE+tguPh/TEDEaImowdHqOCGAbbl&#10;/V2hc+OutMepiq3gEQq5VtDFOOZShqZDq8PSjUicnZy3OjL6VhqvrzxuB7lOklRa3RNf6PSIbx02&#10;5+piFYSx8l9Tuzt+72/n+JmZ7OO1bpR6WMy7FxAR5/hXhl99VoeSnWp3IRPEoCDdrLipYL3hlzhP&#10;n5lr5uwJZFnI//7lDwAAAP//AwBQSwECLQAUAAYACAAAACEAtoM4kv4AAADhAQAAEwAAAAAAAAAA&#10;AAAAAAAAAAAAW0NvbnRlbnRfVHlwZXNdLnhtbFBLAQItABQABgAIAAAAIQA4/SH/1gAAAJQBAAAL&#10;AAAAAAAAAAAAAAAAAC8BAABfcmVscy8ucmVsc1BLAQItABQABgAIAAAAIQD1FFdEewIAAPcEAAAO&#10;AAAAAAAAAAAAAAAAAC4CAABkcnMvZTJvRG9jLnhtbFBLAQItABQABgAIAAAAIQBONuwg3AAAAAcB&#10;AAAPAAAAAAAAAAAAAAAAANUEAABkcnMvZG93bnJldi54bWxQSwUGAAAAAAQABADzAAAA3gUAAAAA&#10;" fillcolor="#151616" stroked="f">
                <w10:wrap anchorx="page"/>
              </v:rect>
            </w:pict>
          </mc:Fallback>
        </mc:AlternateContent>
      </w:r>
      <w:r w:rsidRPr="00D50440">
        <w:rPr>
          <w:sz w:val="17"/>
          <w:lang w:val="ru-RU"/>
        </w:rPr>
        <w:t>С полным текстом Приказа КТР Волгоградской области можно ознакомиться на сайтах</w:t>
      </w:r>
      <w:hyperlink r:id="rId4">
        <w:r w:rsidRPr="00D50440">
          <w:rPr>
            <w:sz w:val="17"/>
            <w:lang w:val="ru-RU"/>
          </w:rPr>
          <w:t xml:space="preserve"> </w:t>
        </w:r>
        <w:r>
          <w:rPr>
            <w:sz w:val="17"/>
          </w:rPr>
          <w:t>http</w:t>
        </w:r>
        <w:r w:rsidRPr="00D50440">
          <w:rPr>
            <w:sz w:val="17"/>
            <w:lang w:val="ru-RU"/>
          </w:rPr>
          <w:t>://</w:t>
        </w:r>
        <w:r>
          <w:rPr>
            <w:sz w:val="17"/>
          </w:rPr>
          <w:t>urt</w:t>
        </w:r>
        <w:r w:rsidRPr="00D50440">
          <w:rPr>
            <w:sz w:val="17"/>
            <w:lang w:val="ru-RU"/>
          </w:rPr>
          <w:t>.</w:t>
        </w:r>
        <w:r>
          <w:rPr>
            <w:sz w:val="17"/>
          </w:rPr>
          <w:t>volganet</w:t>
        </w:r>
        <w:r w:rsidRPr="00D50440">
          <w:rPr>
            <w:sz w:val="17"/>
            <w:lang w:val="ru-RU"/>
          </w:rPr>
          <w:t>.</w:t>
        </w:r>
        <w:r>
          <w:rPr>
            <w:sz w:val="17"/>
          </w:rPr>
          <w:t>ru</w:t>
        </w:r>
        <w:r w:rsidRPr="00D50440">
          <w:rPr>
            <w:sz w:val="17"/>
            <w:lang w:val="ru-RU"/>
          </w:rPr>
          <w:t xml:space="preserve">, </w:t>
        </w:r>
      </w:hyperlink>
      <w:hyperlink r:id="rId5">
        <w:r>
          <w:rPr>
            <w:sz w:val="17"/>
          </w:rPr>
          <w:t>http</w:t>
        </w:r>
        <w:r w:rsidRPr="00D50440">
          <w:rPr>
            <w:sz w:val="17"/>
            <w:lang w:val="ru-RU"/>
          </w:rPr>
          <w:t>://</w:t>
        </w:r>
        <w:r>
          <w:rPr>
            <w:sz w:val="17"/>
          </w:rPr>
          <w:t>energosale</w:t>
        </w:r>
        <w:r w:rsidRPr="00D50440">
          <w:rPr>
            <w:sz w:val="17"/>
            <w:lang w:val="ru-RU"/>
          </w:rPr>
          <w:t>34.</w:t>
        </w:r>
        <w:r>
          <w:rPr>
            <w:sz w:val="17"/>
          </w:rPr>
          <w:t>ru</w:t>
        </w:r>
        <w:r w:rsidRPr="00D50440">
          <w:rPr>
            <w:sz w:val="17"/>
            <w:lang w:val="ru-RU"/>
          </w:rPr>
          <w:t>.</w:t>
        </w:r>
      </w:hyperlink>
    </w:p>
    <w:p w14:paraId="23077827" w14:textId="77777777" w:rsidR="00CE49E9" w:rsidRDefault="00CE49E9" w:rsidP="00CE49E9">
      <w:pPr>
        <w:spacing w:line="232" w:lineRule="auto"/>
        <w:rPr>
          <w:lang w:val="ru-RU"/>
        </w:rPr>
      </w:pPr>
    </w:p>
    <w:p w14:paraId="6DAE1B4B" w14:textId="77777777" w:rsidR="00CE49E9" w:rsidRPr="00CE49E9" w:rsidRDefault="00CE49E9">
      <w:pPr>
        <w:rPr>
          <w:lang w:val="ru-RU"/>
        </w:rPr>
      </w:pPr>
    </w:p>
    <w:sectPr w:rsidR="00CE49E9" w:rsidRPr="00CE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E9"/>
    <w:rsid w:val="000D756B"/>
    <w:rsid w:val="00334F24"/>
    <w:rsid w:val="00391C29"/>
    <w:rsid w:val="004966D8"/>
    <w:rsid w:val="005201B2"/>
    <w:rsid w:val="005766C4"/>
    <w:rsid w:val="0058083C"/>
    <w:rsid w:val="005C3EFC"/>
    <w:rsid w:val="005F7FF8"/>
    <w:rsid w:val="0062032D"/>
    <w:rsid w:val="007A1D57"/>
    <w:rsid w:val="007F07D9"/>
    <w:rsid w:val="008F20AF"/>
    <w:rsid w:val="008F7A06"/>
    <w:rsid w:val="009A71FA"/>
    <w:rsid w:val="009E4C6E"/>
    <w:rsid w:val="00A21A4C"/>
    <w:rsid w:val="00A76995"/>
    <w:rsid w:val="00AD08A8"/>
    <w:rsid w:val="00B31291"/>
    <w:rsid w:val="00B96FEF"/>
    <w:rsid w:val="00C37884"/>
    <w:rsid w:val="00C83EEB"/>
    <w:rsid w:val="00CE49E9"/>
    <w:rsid w:val="00E112EA"/>
    <w:rsid w:val="00E47CB3"/>
    <w:rsid w:val="00F074E0"/>
    <w:rsid w:val="00F87347"/>
    <w:rsid w:val="00F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EAB"/>
  <w15:docId w15:val="{8780402A-D285-4C57-9281-37C1D554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49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9E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83E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ergosale34.ru/" TargetMode="External"/><Relationship Id="rId4" Type="http://schemas.openxmlformats.org/officeDocument/2006/relationships/hyperlink" Target="http://urt.volga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ВолгоградЭнергоСбыт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Алексей Владимирович</dc:creator>
  <cp:lastModifiedBy>Яницкий Борис Владиславович</cp:lastModifiedBy>
  <cp:revision>2</cp:revision>
  <dcterms:created xsi:type="dcterms:W3CDTF">2024-12-24T07:41:00Z</dcterms:created>
  <dcterms:modified xsi:type="dcterms:W3CDTF">2024-12-24T07:41:00Z</dcterms:modified>
</cp:coreProperties>
</file>