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9F5678" w:rsidP="009B1AA5">
      <w:pPr>
        <w:pStyle w:val="a5"/>
        <w:ind w:left="1620"/>
        <w:rPr>
          <w:b/>
          <w:bCs/>
          <w:sz w:val="28"/>
        </w:rPr>
      </w:pPr>
      <w:r w:rsidRPr="009F5678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391BD1" w:rsidRDefault="00391BD1" w:rsidP="00391BD1">
      <w:pPr>
        <w:pStyle w:val="a7"/>
        <w:spacing w:before="0" w:beforeAutospacing="0" w:after="120" w:afterAutospacing="0"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FA57C3" w:rsidRPr="00FA57C3" w:rsidRDefault="00FA57C3" w:rsidP="00391BD1">
      <w:pPr>
        <w:pStyle w:val="a7"/>
        <w:spacing w:before="0" w:beforeAutospacing="0" w:after="120" w:afterAutospacing="0" w:line="360" w:lineRule="auto"/>
        <w:jc w:val="center"/>
        <w:rPr>
          <w:b/>
          <w:sz w:val="28"/>
          <w:szCs w:val="28"/>
        </w:rPr>
      </w:pPr>
      <w:r w:rsidRPr="00FA57C3">
        <w:rPr>
          <w:b/>
          <w:sz w:val="28"/>
          <w:szCs w:val="28"/>
        </w:rPr>
        <w:t>Меры поддержки семьям с детьми, предоставляемые Отделением СФР по Волгоградской области</w:t>
      </w:r>
    </w:p>
    <w:p w:rsidR="00F707CF" w:rsidRDefault="00F54A0D" w:rsidP="00B32AA8">
      <w:pPr>
        <w:pStyle w:val="a7"/>
        <w:spacing w:before="0" w:beforeAutospacing="0" w:after="0" w:afterAutospacing="0" w:line="360" w:lineRule="auto"/>
        <w:jc w:val="both"/>
      </w:pPr>
      <w:r>
        <w:t xml:space="preserve">В Международный день семьи – 15 мая - Отделение СФР по Волгоградской области рассказывает о четырех самых масштабных и востребованных программах поддержки семьи: </w:t>
      </w:r>
      <w:r w:rsidR="00F707CF">
        <w:t>Семьи могут рассчитывать на помощь на каждом этапе – от рождения ребенка до начала его взрослой жизни.</w:t>
      </w:r>
      <w:r w:rsidR="00331AD6">
        <w:t xml:space="preserve"> </w:t>
      </w:r>
    </w:p>
    <w:p w:rsidR="00B32AA8" w:rsidRDefault="00B32AA8" w:rsidP="00B32AA8">
      <w:pPr>
        <w:pStyle w:val="a7"/>
        <w:spacing w:before="0" w:beforeAutospacing="0" w:after="0" w:afterAutospacing="0" w:line="360" w:lineRule="auto"/>
        <w:jc w:val="both"/>
      </w:pPr>
    </w:p>
    <w:p w:rsidR="00331AD6" w:rsidRPr="00331AD6" w:rsidRDefault="00331AD6" w:rsidP="00B32AA8">
      <w:pPr>
        <w:pStyle w:val="a7"/>
        <w:spacing w:before="0" w:beforeAutospacing="0" w:after="0" w:afterAutospacing="0" w:line="360" w:lineRule="auto"/>
        <w:jc w:val="both"/>
        <w:rPr>
          <w:b/>
        </w:rPr>
      </w:pPr>
      <w:r w:rsidRPr="00331AD6">
        <w:rPr>
          <w:b/>
        </w:rPr>
        <w:t>Материнский капитал</w:t>
      </w:r>
    </w:p>
    <w:p w:rsidR="00331AD6" w:rsidRDefault="00331AD6" w:rsidP="00B32AA8">
      <w:pPr>
        <w:pStyle w:val="a5"/>
        <w:spacing w:line="360" w:lineRule="auto"/>
        <w:ind w:firstLine="0"/>
        <w:rPr>
          <w:bCs/>
        </w:rPr>
      </w:pPr>
      <w:r w:rsidRPr="00F57BC7">
        <w:rPr>
          <w:bCs/>
        </w:rPr>
        <w:t xml:space="preserve">Программа материнского капитала </w:t>
      </w:r>
      <w:r>
        <w:t>—</w:t>
      </w:r>
      <w:r>
        <w:rPr>
          <w:bCs/>
        </w:rPr>
        <w:t xml:space="preserve"> самый </w:t>
      </w:r>
      <w:r w:rsidR="00203FC3">
        <w:rPr>
          <w:bCs/>
        </w:rPr>
        <w:t xml:space="preserve">популярный </w:t>
      </w:r>
      <w:r w:rsidRPr="00F57BC7">
        <w:rPr>
          <w:bCs/>
        </w:rPr>
        <w:t xml:space="preserve">инструмент </w:t>
      </w:r>
      <w:r>
        <w:rPr>
          <w:bCs/>
        </w:rPr>
        <w:t>поддержки семей с детьми</w:t>
      </w:r>
      <w:r w:rsidRPr="00F57BC7">
        <w:rPr>
          <w:bCs/>
        </w:rPr>
        <w:t xml:space="preserve">. </w:t>
      </w:r>
      <w:r>
        <w:rPr>
          <w:bCs/>
        </w:rPr>
        <w:t xml:space="preserve">В 2025 году Отделение СФР по Волгоградской области выдало </w:t>
      </w:r>
      <w:r w:rsidR="00D5503A">
        <w:rPr>
          <w:bCs/>
        </w:rPr>
        <w:t>2915</w:t>
      </w:r>
      <w:r>
        <w:rPr>
          <w:bCs/>
        </w:rPr>
        <w:t xml:space="preserve"> сертификатов семьям региона. </w:t>
      </w:r>
    </w:p>
    <w:p w:rsidR="00331AD6" w:rsidRDefault="00331AD6" w:rsidP="00B32AA8">
      <w:pPr>
        <w:pStyle w:val="a7"/>
        <w:spacing w:before="0" w:beforeAutospacing="0" w:after="0" w:afterAutospacing="0" w:line="360" w:lineRule="auto"/>
        <w:jc w:val="both"/>
      </w:pPr>
      <w:r>
        <w:t xml:space="preserve">С 1 февраля 2025 года </w:t>
      </w:r>
      <w:proofErr w:type="spellStart"/>
      <w:r>
        <w:t>маткапитал</w:t>
      </w:r>
      <w:proofErr w:type="spellEnd"/>
      <w:r>
        <w:t xml:space="preserve"> составляет </w:t>
      </w:r>
      <w:r w:rsidRPr="00874B21">
        <w:t>690 266,95 рубл</w:t>
      </w:r>
      <w:r>
        <w:t xml:space="preserve">ей на первого ребенка и </w:t>
      </w:r>
      <w:r w:rsidRPr="00874B21">
        <w:t>912 162,09 рубля</w:t>
      </w:r>
      <w:r>
        <w:t xml:space="preserve"> </w:t>
      </w:r>
      <w:r w:rsidRPr="00874B21">
        <w:t>для семей, в которых родился или усыновлен второй, третий ребенок или последующие дети и которые ранее не получали сертификат на материнский капитал.</w:t>
      </w:r>
      <w:r>
        <w:t xml:space="preserve"> Если это право использовано, то при появлении второго ребенка родители получают доплату в размере 221 895,14 рублей</w:t>
      </w:r>
    </w:p>
    <w:p w:rsidR="00331AD6" w:rsidRDefault="00331AD6" w:rsidP="00B32AA8">
      <w:pPr>
        <w:pStyle w:val="a7"/>
        <w:spacing w:before="0" w:beforeAutospacing="0" w:after="0" w:afterAutospacing="0" w:line="360" w:lineRule="auto"/>
        <w:jc w:val="both"/>
      </w:pPr>
      <w:r>
        <w:t xml:space="preserve">Средства </w:t>
      </w:r>
      <w:proofErr w:type="spellStart"/>
      <w:r>
        <w:t>маткапитала</w:t>
      </w:r>
      <w:proofErr w:type="spellEnd"/>
      <w:r>
        <w:t xml:space="preserve"> волгоградские родители направляют на улучшение жилищных условий, образование детей, ежемесячную выплату, на приобретение товаров и услуг для социальной адаптации детей с инвалидностью, на накопительную пенсию владельца сертификата. Семьи могут использовать </w:t>
      </w:r>
      <w:proofErr w:type="spellStart"/>
      <w:r>
        <w:t>маткапитал</w:t>
      </w:r>
      <w:proofErr w:type="spellEnd"/>
      <w:r>
        <w:t xml:space="preserve"> одновременно на разные цели.</w:t>
      </w:r>
    </w:p>
    <w:p w:rsidR="00B32AA8" w:rsidRDefault="00B32AA8" w:rsidP="00B32AA8">
      <w:pPr>
        <w:pStyle w:val="a7"/>
        <w:spacing w:before="0" w:beforeAutospacing="0" w:after="0" w:afterAutospacing="0" w:line="360" w:lineRule="auto"/>
        <w:jc w:val="both"/>
      </w:pPr>
    </w:p>
    <w:p w:rsidR="00391BD1" w:rsidRPr="00331AD6" w:rsidRDefault="00391BD1" w:rsidP="00B32AA8">
      <w:pPr>
        <w:pStyle w:val="a7"/>
        <w:spacing w:before="0" w:beforeAutospacing="0" w:after="0" w:afterAutospacing="0" w:line="360" w:lineRule="auto"/>
        <w:jc w:val="both"/>
        <w:rPr>
          <w:b/>
        </w:rPr>
      </w:pPr>
      <w:r w:rsidRPr="00331AD6">
        <w:rPr>
          <w:b/>
        </w:rPr>
        <w:t>Единое пособие</w:t>
      </w:r>
    </w:p>
    <w:p w:rsidR="00B87C3B" w:rsidRPr="00B87C3B" w:rsidRDefault="005C193A" w:rsidP="00B32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C3B">
        <w:rPr>
          <w:rFonts w:ascii="Times New Roman" w:hAnsi="Times New Roman" w:cs="Times New Roman"/>
          <w:sz w:val="24"/>
          <w:szCs w:val="24"/>
        </w:rPr>
        <w:t>Единое п</w:t>
      </w:r>
      <w:r w:rsidR="00FA57C3" w:rsidRPr="00B87C3B">
        <w:rPr>
          <w:rFonts w:ascii="Times New Roman" w:hAnsi="Times New Roman" w:cs="Times New Roman"/>
          <w:sz w:val="24"/>
          <w:szCs w:val="24"/>
        </w:rPr>
        <w:t xml:space="preserve">особие позволяет оказывать непрерывную поддержку семьям в течение продолжительного </w:t>
      </w:r>
      <w:proofErr w:type="gramStart"/>
      <w:r w:rsidR="00FA57C3" w:rsidRPr="00B87C3B">
        <w:rPr>
          <w:rFonts w:ascii="Times New Roman" w:hAnsi="Times New Roman" w:cs="Times New Roman"/>
          <w:sz w:val="24"/>
          <w:szCs w:val="24"/>
        </w:rPr>
        <w:t>периода</w:t>
      </w:r>
      <w:proofErr w:type="gramEnd"/>
      <w:r w:rsidR="00FA57C3" w:rsidRPr="00B87C3B">
        <w:rPr>
          <w:rFonts w:ascii="Times New Roman" w:hAnsi="Times New Roman" w:cs="Times New Roman"/>
          <w:sz w:val="24"/>
          <w:szCs w:val="24"/>
        </w:rPr>
        <w:t xml:space="preserve"> начиная с беременности и до того, как ребенок окончит школу.</w:t>
      </w:r>
      <w:r w:rsidRPr="00B87C3B">
        <w:rPr>
          <w:rFonts w:ascii="Times New Roman" w:hAnsi="Times New Roman" w:cs="Times New Roman"/>
          <w:sz w:val="24"/>
          <w:szCs w:val="24"/>
        </w:rPr>
        <w:t xml:space="preserve"> </w:t>
      </w:r>
      <w:r w:rsidR="00D5503A">
        <w:rPr>
          <w:rFonts w:ascii="Times New Roman" w:hAnsi="Times New Roman" w:cs="Times New Roman"/>
          <w:sz w:val="24"/>
          <w:szCs w:val="24"/>
        </w:rPr>
        <w:t>1600</w:t>
      </w:r>
      <w:r w:rsidR="00B87C3B" w:rsidRPr="00B87C3B">
        <w:rPr>
          <w:rFonts w:ascii="Times New Roman" w:hAnsi="Times New Roman" w:cs="Times New Roman"/>
          <w:sz w:val="24"/>
          <w:szCs w:val="24"/>
        </w:rPr>
        <w:t xml:space="preserve"> беременных женщин и родители </w:t>
      </w:r>
      <w:r w:rsidR="00D5503A">
        <w:rPr>
          <w:rFonts w:ascii="Times New Roman" w:hAnsi="Times New Roman" w:cs="Times New Roman"/>
          <w:sz w:val="24"/>
          <w:szCs w:val="24"/>
        </w:rPr>
        <w:t>65 696</w:t>
      </w:r>
      <w:r w:rsidR="00B87C3B" w:rsidRPr="00B87C3B">
        <w:rPr>
          <w:rFonts w:ascii="Times New Roman" w:hAnsi="Times New Roman" w:cs="Times New Roman"/>
          <w:sz w:val="24"/>
          <w:szCs w:val="24"/>
        </w:rPr>
        <w:t xml:space="preserve"> детей получают сегодня в Волгоградской области единое пособие. </w:t>
      </w:r>
    </w:p>
    <w:p w:rsidR="00B87C3B" w:rsidRPr="00F2632D" w:rsidRDefault="005F6DBC" w:rsidP="00B32A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87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</w:t>
      </w:r>
      <w:r w:rsidR="00B87C3B" w:rsidRPr="00F2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назначается с учетом комплексной оценки нуждаемости при соблюдении </w:t>
      </w:r>
      <w:r w:rsidR="00B32AA8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ряда</w:t>
      </w:r>
      <w:r w:rsidR="00B87C3B" w:rsidRPr="00F2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</w:t>
      </w:r>
      <w:r w:rsidR="00B32A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7C3B" w:rsidRDefault="00B87C3B" w:rsidP="00B32A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Размер выплат рассчитывается исходя из прожиточного минимума, который в Волгоградской области составляет </w:t>
      </w:r>
      <w:r w:rsidR="00D55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14 793 </w:t>
      </w:r>
      <w:r w:rsidRPr="00B87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на детей и </w:t>
      </w:r>
      <w:r w:rsidR="00D55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16 623 </w:t>
      </w:r>
      <w:r w:rsidRPr="00B87C3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для трудоспособного населения. Для каждой семьи и беременной женщины размер пособия индивидуален и составляет 50%, 75%, и 100% от указанных прожиточных минимумов.</w:t>
      </w:r>
    </w:p>
    <w:p w:rsidR="00813046" w:rsidRDefault="00813046" w:rsidP="00B32A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046" w:rsidRPr="00813046" w:rsidRDefault="00813046" w:rsidP="00B32A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046">
        <w:rPr>
          <w:rFonts w:ascii="Times New Roman" w:hAnsi="Times New Roman" w:cs="Times New Roman"/>
          <w:b/>
          <w:sz w:val="24"/>
          <w:szCs w:val="24"/>
        </w:rPr>
        <w:t>Семьям военнослужащих</w:t>
      </w:r>
    </w:p>
    <w:p w:rsidR="00813046" w:rsidRPr="00813046" w:rsidRDefault="00813046" w:rsidP="00B32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Отделение СФР по Волгоградской области выплачивает ряд пособий семьям военнослужащих. </w:t>
      </w:r>
      <w:r w:rsidRPr="00813046">
        <w:rPr>
          <w:rFonts w:ascii="Times New Roman" w:hAnsi="Times New Roman" w:cs="Times New Roman"/>
          <w:sz w:val="24"/>
          <w:szCs w:val="24"/>
        </w:rPr>
        <w:t xml:space="preserve">Беременным женам призывников, например, положена разовая выплата, составляющая сегодня </w:t>
      </w:r>
      <w:r w:rsidR="00D5503A">
        <w:rPr>
          <w:rFonts w:ascii="Times New Roman" w:hAnsi="Times New Roman" w:cs="Times New Roman"/>
          <w:sz w:val="24"/>
          <w:szCs w:val="24"/>
        </w:rPr>
        <w:t>42 665</w:t>
      </w:r>
      <w:r w:rsidRPr="00813046">
        <w:rPr>
          <w:rFonts w:ascii="Times New Roman" w:hAnsi="Times New Roman" w:cs="Times New Roman"/>
          <w:sz w:val="24"/>
          <w:szCs w:val="24"/>
        </w:rPr>
        <w:t xml:space="preserve"> рублей. После появления малыша на свет </w:t>
      </w:r>
      <w:r w:rsidR="00155CBB">
        <w:rPr>
          <w:rFonts w:ascii="Times New Roman" w:hAnsi="Times New Roman" w:cs="Times New Roman"/>
          <w:sz w:val="24"/>
          <w:szCs w:val="24"/>
        </w:rPr>
        <w:t>Отделение СФР</w:t>
      </w:r>
      <w:r w:rsidRPr="00813046">
        <w:rPr>
          <w:rFonts w:ascii="Times New Roman" w:hAnsi="Times New Roman" w:cs="Times New Roman"/>
          <w:sz w:val="24"/>
          <w:szCs w:val="24"/>
        </w:rPr>
        <w:t xml:space="preserve"> начинает ежемесячно платить жене военнослужащего пособие в размере </w:t>
      </w:r>
      <w:r w:rsidR="00D5503A">
        <w:rPr>
          <w:rFonts w:ascii="Times New Roman" w:hAnsi="Times New Roman" w:cs="Times New Roman"/>
          <w:sz w:val="24"/>
          <w:szCs w:val="24"/>
        </w:rPr>
        <w:t>18 285</w:t>
      </w:r>
      <w:r w:rsidRPr="00813046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30865" w:rsidRDefault="00030865" w:rsidP="00B32AA8">
      <w:pPr>
        <w:pStyle w:val="a7"/>
        <w:spacing w:before="0" w:beforeAutospacing="0" w:after="0" w:afterAutospacing="0" w:line="360" w:lineRule="auto"/>
        <w:jc w:val="both"/>
      </w:pPr>
    </w:p>
    <w:p w:rsidR="00B32AA8" w:rsidRPr="0083655C" w:rsidRDefault="00391BD1" w:rsidP="00B32AA8">
      <w:pPr>
        <w:pStyle w:val="a7"/>
        <w:spacing w:before="0" w:beforeAutospacing="0" w:after="0" w:afterAutospacing="0" w:line="360" w:lineRule="auto"/>
        <w:jc w:val="both"/>
        <w:rPr>
          <w:b/>
        </w:rPr>
      </w:pPr>
      <w:r w:rsidRPr="00A9065F">
        <w:rPr>
          <w:b/>
        </w:rPr>
        <w:t>Пособия</w:t>
      </w:r>
      <w:r w:rsidR="008828DE" w:rsidRPr="00A9065F">
        <w:rPr>
          <w:b/>
        </w:rPr>
        <w:t xml:space="preserve"> </w:t>
      </w:r>
      <w:r w:rsidR="00A9065F">
        <w:rPr>
          <w:b/>
        </w:rPr>
        <w:t>по беременности и родам, при рождении ребенка, по уходу за ребенком</w:t>
      </w:r>
      <w:r w:rsidRPr="0083655C">
        <w:rPr>
          <w:b/>
        </w:rPr>
        <w:t xml:space="preserve"> </w:t>
      </w:r>
    </w:p>
    <w:p w:rsidR="0083655C" w:rsidRDefault="0083655C" w:rsidP="00B32AA8">
      <w:pPr>
        <w:pStyle w:val="a5"/>
        <w:spacing w:line="360" w:lineRule="auto"/>
        <w:ind w:firstLine="0"/>
      </w:pPr>
      <w:r w:rsidRPr="0083655C">
        <w:rPr>
          <w:bCs/>
        </w:rPr>
        <w:t>В период беременности и родов женщин</w:t>
      </w:r>
      <w:r w:rsidR="00D8785A">
        <w:rPr>
          <w:bCs/>
        </w:rPr>
        <w:t>ам, работающим по трудовому договору,</w:t>
      </w:r>
      <w:r w:rsidRPr="0083655C">
        <w:rPr>
          <w:bCs/>
        </w:rPr>
        <w:t xml:space="preserve"> </w:t>
      </w:r>
      <w:r>
        <w:rPr>
          <w:bCs/>
        </w:rPr>
        <w:t xml:space="preserve">Отделение СФР </w:t>
      </w:r>
      <w:r w:rsidRPr="0083655C">
        <w:rPr>
          <w:bCs/>
        </w:rPr>
        <w:t>выплачивает пособие по беременности и родам</w:t>
      </w:r>
      <w:r>
        <w:rPr>
          <w:bCs/>
        </w:rPr>
        <w:t xml:space="preserve">. </w:t>
      </w:r>
      <w:r w:rsidRPr="0083655C">
        <w:rPr>
          <w:b/>
          <w:bCs/>
        </w:rPr>
        <w:t>Р</w:t>
      </w:r>
      <w:r w:rsidRPr="0083655C">
        <w:rPr>
          <w:rStyle w:val="aa"/>
          <w:b w:val="0"/>
        </w:rPr>
        <w:t>азмер пособия</w:t>
      </w:r>
      <w:r>
        <w:rPr>
          <w:rStyle w:val="aa"/>
          <w:b w:val="0"/>
        </w:rPr>
        <w:t xml:space="preserve"> -</w:t>
      </w:r>
      <w:r w:rsidRPr="0083655C">
        <w:rPr>
          <w:rStyle w:val="aa"/>
          <w:b w:val="0"/>
        </w:rPr>
        <w:t xml:space="preserve"> 100% средней заработной платы женщины</w:t>
      </w:r>
      <w:r w:rsidR="00813046">
        <w:rPr>
          <w:rStyle w:val="aa"/>
          <w:b w:val="0"/>
        </w:rPr>
        <w:t xml:space="preserve">. </w:t>
      </w:r>
      <w:r w:rsidR="00813046">
        <w:t>Пособие в</w:t>
      </w:r>
      <w:r w:rsidR="00813046">
        <w:rPr>
          <w:rStyle w:val="aa"/>
          <w:b w:val="0"/>
        </w:rPr>
        <w:t>ыплачивается</w:t>
      </w:r>
      <w:r w:rsidR="00B32AA8">
        <w:rPr>
          <w:rStyle w:val="aa"/>
          <w:b w:val="0"/>
        </w:rPr>
        <w:t xml:space="preserve"> </w:t>
      </w:r>
      <w:r>
        <w:t xml:space="preserve">за весь период отпуска по беременности и родам, но не </w:t>
      </w:r>
      <w:proofErr w:type="gramStart"/>
      <w:r>
        <w:t>более максимальной</w:t>
      </w:r>
      <w:proofErr w:type="gramEnd"/>
      <w:r>
        <w:t xml:space="preserve"> суммы пособия. </w:t>
      </w:r>
    </w:p>
    <w:p w:rsidR="00D83327" w:rsidRDefault="0083655C" w:rsidP="00B32AA8">
      <w:pPr>
        <w:pStyle w:val="a5"/>
        <w:spacing w:line="360" w:lineRule="auto"/>
        <w:ind w:firstLine="0"/>
      </w:pPr>
      <w:r>
        <w:rPr>
          <w:bCs/>
        </w:rPr>
        <w:t xml:space="preserve">При рождении ребенка один из родителей получает единовременное пособие в размере </w:t>
      </w:r>
      <w:r w:rsidR="00D83327" w:rsidRPr="00D83327">
        <w:rPr>
          <w:rStyle w:val="aa"/>
          <w:b w:val="0"/>
        </w:rPr>
        <w:t>26941,71 руб.</w:t>
      </w:r>
      <w:r w:rsidR="00D83327">
        <w:t> </w:t>
      </w:r>
      <w:r>
        <w:rPr>
          <w:bCs/>
        </w:rPr>
        <w:t xml:space="preserve"> рублей.</w:t>
      </w:r>
      <w:r w:rsidR="00D83327">
        <w:rPr>
          <w:bCs/>
        </w:rPr>
        <w:t xml:space="preserve"> </w:t>
      </w:r>
      <w:r w:rsidR="00D83327">
        <w:rPr>
          <w:rStyle w:val="aa"/>
          <w:b w:val="0"/>
        </w:rPr>
        <w:t>Это</w:t>
      </w:r>
      <w:r w:rsidR="00D83327" w:rsidRPr="00D83327">
        <w:rPr>
          <w:rStyle w:val="aa"/>
          <w:b w:val="0"/>
        </w:rPr>
        <w:t xml:space="preserve"> пособие положено каждой</w:t>
      </w:r>
      <w:r w:rsidR="00D83327">
        <w:rPr>
          <w:rStyle w:val="aa"/>
          <w:b w:val="0"/>
        </w:rPr>
        <w:t xml:space="preserve"> семье. </w:t>
      </w:r>
      <w:r w:rsidR="00D83327">
        <w:t xml:space="preserve">Если появилось сразу несколько малышей, то пособие </w:t>
      </w:r>
      <w:r w:rsidR="00D5503A">
        <w:t>выплачивается</w:t>
      </w:r>
      <w:r w:rsidR="00D83327">
        <w:t xml:space="preserve"> на каждого.</w:t>
      </w:r>
    </w:p>
    <w:p w:rsidR="00813046" w:rsidRDefault="00ED7887" w:rsidP="00B32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87">
        <w:rPr>
          <w:rFonts w:ascii="Times New Roman" w:hAnsi="Times New Roman" w:cs="Times New Roman"/>
          <w:sz w:val="24"/>
          <w:szCs w:val="24"/>
        </w:rPr>
        <w:t xml:space="preserve">Пособие по уходу за ребенком до 1,5 лет назначается Отделением СФР </w:t>
      </w:r>
      <w:proofErr w:type="gramStart"/>
      <w:r w:rsidRPr="00ED7887">
        <w:rPr>
          <w:rFonts w:ascii="Times New Roman" w:hAnsi="Times New Roman" w:cs="Times New Roman"/>
          <w:sz w:val="24"/>
          <w:szCs w:val="24"/>
        </w:rPr>
        <w:t>по Волгоградской области одному члену семьи при выходе в отпуск по заявлению у работодателя</w:t>
      </w:r>
      <w:proofErr w:type="gramEnd"/>
      <w:r w:rsidRPr="00ED7887">
        <w:rPr>
          <w:rFonts w:ascii="Times New Roman" w:hAnsi="Times New Roman" w:cs="Times New Roman"/>
          <w:sz w:val="24"/>
          <w:szCs w:val="24"/>
        </w:rPr>
        <w:t>.</w:t>
      </w:r>
      <w:r w:rsidR="003B3674" w:rsidRPr="003B3674">
        <w:rPr>
          <w:rFonts w:ascii="Times New Roman" w:hAnsi="Times New Roman" w:cs="Times New Roman"/>
          <w:sz w:val="24"/>
          <w:szCs w:val="24"/>
        </w:rPr>
        <w:t xml:space="preserve"> </w:t>
      </w:r>
      <w:r w:rsidR="003B3674" w:rsidRPr="00ED7887">
        <w:rPr>
          <w:rFonts w:ascii="Times New Roman" w:hAnsi="Times New Roman" w:cs="Times New Roman"/>
          <w:sz w:val="24"/>
          <w:szCs w:val="24"/>
        </w:rPr>
        <w:t>  </w:t>
      </w:r>
      <w:r w:rsidR="003B3674">
        <w:rPr>
          <w:rFonts w:ascii="Times New Roman" w:hAnsi="Times New Roman" w:cs="Times New Roman"/>
          <w:sz w:val="24"/>
          <w:szCs w:val="24"/>
        </w:rPr>
        <w:t>Р</w:t>
      </w:r>
      <w:r w:rsidR="003B3674" w:rsidRPr="00ED7887">
        <w:rPr>
          <w:rFonts w:ascii="Times New Roman" w:hAnsi="Times New Roman" w:cs="Times New Roman"/>
          <w:sz w:val="24"/>
          <w:szCs w:val="24"/>
        </w:rPr>
        <w:t>азмер пособия равен 40% от среднего заработка за предыдущие два года.</w:t>
      </w:r>
      <w:r w:rsidR="00813046">
        <w:rPr>
          <w:rFonts w:ascii="Times New Roman" w:hAnsi="Times New Roman" w:cs="Times New Roman"/>
          <w:sz w:val="24"/>
          <w:szCs w:val="24"/>
        </w:rPr>
        <w:t xml:space="preserve"> </w:t>
      </w:r>
      <w:r w:rsidRPr="00ED7887">
        <w:rPr>
          <w:rFonts w:ascii="Times New Roman" w:hAnsi="Times New Roman" w:cs="Times New Roman"/>
          <w:sz w:val="24"/>
          <w:szCs w:val="24"/>
        </w:rPr>
        <w:t xml:space="preserve">Выплата </w:t>
      </w:r>
      <w:r w:rsidR="0008315F">
        <w:rPr>
          <w:rFonts w:ascii="Times New Roman" w:hAnsi="Times New Roman" w:cs="Times New Roman"/>
          <w:sz w:val="24"/>
          <w:szCs w:val="24"/>
        </w:rPr>
        <w:t xml:space="preserve">пособия </w:t>
      </w:r>
      <w:r w:rsidRPr="00ED7887">
        <w:rPr>
          <w:rFonts w:ascii="Times New Roman" w:hAnsi="Times New Roman" w:cs="Times New Roman"/>
          <w:sz w:val="24"/>
          <w:szCs w:val="24"/>
        </w:rPr>
        <w:t>продолжается даже в том случае, если досрочно выйти из отпуска на полный рабочий день.</w:t>
      </w:r>
    </w:p>
    <w:p w:rsidR="00B32AA8" w:rsidRDefault="00B32AA8" w:rsidP="00B32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AA8" w:rsidRDefault="00813046" w:rsidP="00B32AA8">
      <w:pPr>
        <w:pStyle w:val="a7"/>
        <w:spacing w:before="0" w:beforeAutospacing="0" w:after="0" w:afterAutospacing="0" w:line="360" w:lineRule="auto"/>
        <w:jc w:val="both"/>
        <w:rPr>
          <w:color w:val="00000A"/>
          <w:lang w:eastAsia="ar-SA"/>
        </w:rPr>
      </w:pPr>
      <w:r>
        <w:rPr>
          <w:bCs/>
        </w:rPr>
        <w:t>Также Отделение СФР выплачивает ряд</w:t>
      </w:r>
      <w:r>
        <w:t xml:space="preserve"> пособий отдельным категориям семей в связи с рождением (усыновлением) первого ребёнка до 3 лет</w:t>
      </w:r>
      <w:r w:rsidR="00B32AA8">
        <w:t>,</w:t>
      </w:r>
      <w:r>
        <w:t xml:space="preserve"> по уходу за ребенком до</w:t>
      </w:r>
      <w:r w:rsidR="00B32AA8">
        <w:t xml:space="preserve"> 1,5 лет неработающим родителям и другие</w:t>
      </w:r>
      <w:r w:rsidR="00B32AA8">
        <w:rPr>
          <w:color w:val="00000A"/>
          <w:lang w:eastAsia="ar-SA"/>
        </w:rPr>
        <w:t>.</w:t>
      </w:r>
    </w:p>
    <w:p w:rsidR="0083655C" w:rsidRPr="00ED7887" w:rsidRDefault="00813046" w:rsidP="00B32AA8">
      <w:pPr>
        <w:pStyle w:val="a7"/>
        <w:spacing w:before="0" w:beforeAutospacing="0" w:after="0" w:afterAutospacing="0" w:line="360" w:lineRule="auto"/>
        <w:jc w:val="both"/>
        <w:rPr>
          <w:bCs/>
        </w:rPr>
      </w:pPr>
      <w:r>
        <w:t xml:space="preserve"> </w:t>
      </w:r>
    </w:p>
    <w:p w:rsidR="00CC49E2" w:rsidRDefault="00F707CF" w:rsidP="004B1F0C">
      <w:pPr>
        <w:pStyle w:val="a5"/>
        <w:spacing w:line="360" w:lineRule="auto"/>
        <w:ind w:firstLine="0"/>
        <w:rPr>
          <w:bCs/>
        </w:rPr>
      </w:pPr>
      <w:r w:rsidRPr="00F707CF">
        <w:rPr>
          <w:bCs/>
        </w:rPr>
        <w:t>Подробнее о</w:t>
      </w:r>
      <w:r w:rsidR="0083655C">
        <w:rPr>
          <w:bCs/>
        </w:rPr>
        <w:t>бо всех</w:t>
      </w:r>
      <w:r w:rsidRPr="00F707CF">
        <w:rPr>
          <w:bCs/>
        </w:rPr>
        <w:t xml:space="preserve"> мерах поддержки семьям с детьми </w:t>
      </w:r>
      <w:r w:rsidR="00A9065F">
        <w:rPr>
          <w:bCs/>
        </w:rPr>
        <w:t xml:space="preserve">– </w:t>
      </w:r>
      <w:r w:rsidRPr="00F707CF">
        <w:rPr>
          <w:bCs/>
        </w:rPr>
        <w:t xml:space="preserve">на сайте СФР </w:t>
      </w:r>
      <w:hyperlink r:id="rId7" w:history="1">
        <w:r w:rsidRPr="00F707CF">
          <w:rPr>
            <w:rStyle w:val="a8"/>
            <w:bCs/>
          </w:rPr>
          <w:t>https://sfr.gov.ru/</w:t>
        </w:r>
      </w:hyperlink>
      <w:r w:rsidR="004528E2" w:rsidRPr="00F707CF">
        <w:rPr>
          <w:bCs/>
        </w:rPr>
        <w:t xml:space="preserve"> </w:t>
      </w:r>
      <w:r w:rsidRPr="00F707CF">
        <w:rPr>
          <w:bCs/>
        </w:rPr>
        <w:t xml:space="preserve"> </w:t>
      </w:r>
    </w:p>
    <w:p w:rsidR="004B1F0C" w:rsidRPr="004B1F0C" w:rsidRDefault="004B1F0C" w:rsidP="004B1F0C">
      <w:pPr>
        <w:pStyle w:val="a5"/>
        <w:spacing w:line="360" w:lineRule="auto"/>
        <w:ind w:firstLine="0"/>
        <w:rPr>
          <w:bCs/>
        </w:rPr>
      </w:pPr>
    </w:p>
    <w:sectPr w:rsidR="004B1F0C" w:rsidRPr="004B1F0C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8212B"/>
    <w:multiLevelType w:val="multilevel"/>
    <w:tmpl w:val="3326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01267"/>
    <w:rsid w:val="00027279"/>
    <w:rsid w:val="00030865"/>
    <w:rsid w:val="000770FE"/>
    <w:rsid w:val="0008315F"/>
    <w:rsid w:val="000F1A9B"/>
    <w:rsid w:val="00155CBB"/>
    <w:rsid w:val="001B3A20"/>
    <w:rsid w:val="00203FC3"/>
    <w:rsid w:val="00266338"/>
    <w:rsid w:val="003234D4"/>
    <w:rsid w:val="00331AD6"/>
    <w:rsid w:val="003408BF"/>
    <w:rsid w:val="00355E07"/>
    <w:rsid w:val="00391BD1"/>
    <w:rsid w:val="00394D3E"/>
    <w:rsid w:val="003A1D3E"/>
    <w:rsid w:val="003B3674"/>
    <w:rsid w:val="004528E2"/>
    <w:rsid w:val="00461D35"/>
    <w:rsid w:val="00472BD5"/>
    <w:rsid w:val="00485356"/>
    <w:rsid w:val="004B1F0C"/>
    <w:rsid w:val="00547230"/>
    <w:rsid w:val="005C193A"/>
    <w:rsid w:val="005F4495"/>
    <w:rsid w:val="005F4DB1"/>
    <w:rsid w:val="005F6DBC"/>
    <w:rsid w:val="006544E7"/>
    <w:rsid w:val="00703A11"/>
    <w:rsid w:val="00754625"/>
    <w:rsid w:val="00813046"/>
    <w:rsid w:val="008209E3"/>
    <w:rsid w:val="0083655C"/>
    <w:rsid w:val="00860872"/>
    <w:rsid w:val="0086775B"/>
    <w:rsid w:val="008828DE"/>
    <w:rsid w:val="0093182B"/>
    <w:rsid w:val="009A2ED5"/>
    <w:rsid w:val="009B1AA5"/>
    <w:rsid w:val="009F5678"/>
    <w:rsid w:val="00A03386"/>
    <w:rsid w:val="00A9065F"/>
    <w:rsid w:val="00AD7557"/>
    <w:rsid w:val="00B32AA8"/>
    <w:rsid w:val="00B41A7F"/>
    <w:rsid w:val="00B44729"/>
    <w:rsid w:val="00B75320"/>
    <w:rsid w:val="00B87C3B"/>
    <w:rsid w:val="00B957A5"/>
    <w:rsid w:val="00BD78B0"/>
    <w:rsid w:val="00CC49E2"/>
    <w:rsid w:val="00CE18DB"/>
    <w:rsid w:val="00CE35A3"/>
    <w:rsid w:val="00D5503A"/>
    <w:rsid w:val="00D82EB9"/>
    <w:rsid w:val="00D83327"/>
    <w:rsid w:val="00D8785A"/>
    <w:rsid w:val="00DC6D91"/>
    <w:rsid w:val="00E12FDB"/>
    <w:rsid w:val="00E14FA5"/>
    <w:rsid w:val="00E33532"/>
    <w:rsid w:val="00E41DB5"/>
    <w:rsid w:val="00E83552"/>
    <w:rsid w:val="00ED7887"/>
    <w:rsid w:val="00EF2826"/>
    <w:rsid w:val="00F54A0D"/>
    <w:rsid w:val="00F707CF"/>
    <w:rsid w:val="00FA5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F707CF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87C3B"/>
    <w:pPr>
      <w:ind w:left="720"/>
      <w:contextualSpacing/>
    </w:pPr>
  </w:style>
  <w:style w:type="character" w:customStyle="1" w:styleId="matching-text-highlight">
    <w:name w:val="matching-text-highlight"/>
    <w:basedOn w:val="a0"/>
    <w:rsid w:val="0083655C"/>
  </w:style>
  <w:style w:type="character" w:styleId="aa">
    <w:name w:val="Strong"/>
    <w:basedOn w:val="a0"/>
    <w:uiPriority w:val="22"/>
    <w:qFormat/>
    <w:rsid w:val="0083655C"/>
    <w:rPr>
      <w:b/>
      <w:bCs/>
    </w:rPr>
  </w:style>
  <w:style w:type="character" w:styleId="ab">
    <w:name w:val="Emphasis"/>
    <w:basedOn w:val="a0"/>
    <w:uiPriority w:val="20"/>
    <w:qFormat/>
    <w:rsid w:val="00ED78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fr.gov.ru/grazhdanam/families_with_childre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F73DB-E249-42AF-99E7-17D4392C7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2</cp:revision>
  <cp:lastPrinted>2025-05-05T07:50:00Z</cp:lastPrinted>
  <dcterms:created xsi:type="dcterms:W3CDTF">2025-05-15T06:55:00Z</dcterms:created>
  <dcterms:modified xsi:type="dcterms:W3CDTF">2025-05-15T06:55:00Z</dcterms:modified>
</cp:coreProperties>
</file>