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AA5" w:rsidRPr="003A1D3E" w:rsidRDefault="009B1AA5" w:rsidP="009B1AA5">
      <w:pPr>
        <w:pStyle w:val="a3"/>
        <w:ind w:left="142"/>
        <w:jc w:val="both"/>
        <w:outlineLvl w:val="0"/>
        <w:rPr>
          <w:szCs w:val="28"/>
        </w:rPr>
      </w:pPr>
      <w:r w:rsidRPr="003A1D3E">
        <w:rPr>
          <w:noProof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3810</wp:posOffset>
            </wp:positionV>
            <wp:extent cx="1437005" cy="1272540"/>
            <wp:effectExtent l="0" t="0" r="0" b="3810"/>
            <wp:wrapTight wrapText="bothSides">
              <wp:wrapPolygon edited="0">
                <wp:start x="0" y="0"/>
                <wp:lineTo x="0" y="21341"/>
                <wp:lineTo x="21190" y="21341"/>
                <wp:lineTo x="21190" y="0"/>
                <wp:lineTo x="0" y="0"/>
              </wp:wrapPolygon>
            </wp:wrapTight>
            <wp:docPr id="2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WEB 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7005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1D3E">
        <w:rPr>
          <w:szCs w:val="28"/>
        </w:rPr>
        <w:t>ПРЕСС-СЛУЖБА</w:t>
      </w:r>
    </w:p>
    <w:p w:rsidR="009B1AA5" w:rsidRPr="003A1D3E" w:rsidRDefault="009B1AA5" w:rsidP="009B1AA5">
      <w:pPr>
        <w:pStyle w:val="a3"/>
        <w:ind w:left="142"/>
        <w:jc w:val="both"/>
        <w:rPr>
          <w:szCs w:val="28"/>
        </w:rPr>
      </w:pPr>
      <w:r w:rsidRPr="003A1D3E">
        <w:rPr>
          <w:szCs w:val="28"/>
        </w:rPr>
        <w:t xml:space="preserve">ОТДЕЛЕНИЯ ФОНДА ПЕНСИОННОГО И СОЦИАЛЬНОГО СТРАХОВАНИЯ </w:t>
      </w:r>
    </w:p>
    <w:p w:rsidR="009B1AA5" w:rsidRPr="003A1D3E" w:rsidRDefault="009B1AA5" w:rsidP="009B1AA5">
      <w:pPr>
        <w:pStyle w:val="a3"/>
        <w:ind w:left="142"/>
        <w:jc w:val="both"/>
        <w:rPr>
          <w:szCs w:val="28"/>
        </w:rPr>
      </w:pPr>
      <w:r w:rsidRPr="003A1D3E">
        <w:rPr>
          <w:szCs w:val="28"/>
        </w:rPr>
        <w:t xml:space="preserve"> РОССИЙСКОЙ ФЕДЕРАЦИИ</w:t>
      </w:r>
    </w:p>
    <w:p w:rsidR="009B1AA5" w:rsidRPr="000C3A32" w:rsidRDefault="009B1AA5" w:rsidP="009B1AA5">
      <w:pPr>
        <w:pStyle w:val="a3"/>
        <w:ind w:left="142"/>
        <w:jc w:val="both"/>
        <w:outlineLvl w:val="0"/>
        <w:rPr>
          <w:sz w:val="32"/>
        </w:rPr>
      </w:pPr>
      <w:r w:rsidRPr="003A1D3E">
        <w:rPr>
          <w:szCs w:val="28"/>
        </w:rPr>
        <w:t>ПО ВОЛГОГРАДСКОЙ ОБЛАСТИ</w:t>
      </w:r>
      <w:r>
        <w:rPr>
          <w:sz w:val="32"/>
        </w:rPr>
        <w:t xml:space="preserve"> </w:t>
      </w:r>
    </w:p>
    <w:p w:rsidR="009B1AA5" w:rsidRPr="000C3A32" w:rsidRDefault="009B1AA5" w:rsidP="009B1AA5">
      <w:pPr>
        <w:pStyle w:val="a5"/>
        <w:ind w:left="142" w:firstLine="578"/>
        <w:rPr>
          <w:b/>
          <w:sz w:val="22"/>
          <w:szCs w:val="20"/>
        </w:rPr>
      </w:pPr>
      <w:r w:rsidRPr="000C3A32">
        <w:rPr>
          <w:b/>
          <w:sz w:val="22"/>
          <w:szCs w:val="20"/>
        </w:rPr>
        <w:t>400001, г. Волгоград, ул. Рабоче-Крестьянская, 16</w:t>
      </w:r>
    </w:p>
    <w:p w:rsidR="009B1AA5" w:rsidRDefault="00197F1B" w:rsidP="009B1AA5">
      <w:pPr>
        <w:pStyle w:val="a5"/>
        <w:ind w:left="1620"/>
        <w:rPr>
          <w:b/>
          <w:bCs/>
          <w:sz w:val="28"/>
        </w:rPr>
      </w:pPr>
      <w:r w:rsidRPr="00197F1B">
        <w:rPr>
          <w:noProof/>
          <w:lang w:eastAsia="ru-RU"/>
        </w:rPr>
        <w:pict>
          <v:line id="shape_0" o:spid="_x0000_s1026" style="position:absolute;left:0;text-align:left;z-index:251658240;visibility:visible" from="-13.95pt,4.7pt" to="461.6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" strokeweight="1.59mm">
            <v:fill o:detectmouseclick="t"/>
            <v:stroke joinstyle="miter"/>
          </v:line>
        </w:pict>
      </w:r>
    </w:p>
    <w:p w:rsidR="009B1AA5" w:rsidRDefault="009B1AA5" w:rsidP="009B1AA5">
      <w:pPr>
        <w:pStyle w:val="a5"/>
        <w:ind w:firstLine="0"/>
        <w:rPr>
          <w:b/>
          <w:bCs/>
        </w:rPr>
      </w:pPr>
      <w:bookmarkStart w:id="0" w:name="_GoBack"/>
      <w:bookmarkEnd w:id="0"/>
    </w:p>
    <w:p w:rsidR="005214DD" w:rsidRPr="005214DD" w:rsidRDefault="005214DD" w:rsidP="005214D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4DD">
        <w:rPr>
          <w:rFonts w:ascii="Times New Roman" w:hAnsi="Times New Roman" w:cs="Times New Roman"/>
          <w:b/>
          <w:sz w:val="28"/>
          <w:szCs w:val="28"/>
        </w:rPr>
        <w:t>Уход за людьми с инвалидностью и пожилыми гражданами: что меняется в 2025 году</w:t>
      </w:r>
    </w:p>
    <w:p w:rsidR="005214DD" w:rsidRDefault="005214DD" w:rsidP="005214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14DD" w:rsidRDefault="005214DD" w:rsidP="005214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4DD">
        <w:rPr>
          <w:rFonts w:ascii="Times New Roman" w:hAnsi="Times New Roman" w:cs="Times New Roman"/>
          <w:sz w:val="24"/>
          <w:szCs w:val="24"/>
        </w:rPr>
        <w:t xml:space="preserve">Период ухода за людьми с инвалидностью I группы или лицами старше 80 лет </w:t>
      </w:r>
      <w:r w:rsidR="00E11346">
        <w:rPr>
          <w:rFonts w:ascii="Times New Roman" w:hAnsi="Times New Roman" w:cs="Times New Roman"/>
          <w:sz w:val="24"/>
          <w:szCs w:val="24"/>
        </w:rPr>
        <w:t xml:space="preserve">Отделение СФР по Волгоградской области </w:t>
      </w:r>
      <w:r w:rsidRPr="005214DD">
        <w:rPr>
          <w:rFonts w:ascii="Times New Roman" w:hAnsi="Times New Roman" w:cs="Times New Roman"/>
          <w:sz w:val="24"/>
          <w:szCs w:val="24"/>
        </w:rPr>
        <w:t xml:space="preserve">по-прежнему будет учитывать в страховой стаж трудоспособным гражданам - 1,8 ИПК </w:t>
      </w:r>
      <w:proofErr w:type="gramStart"/>
      <w:r w:rsidRPr="005214DD">
        <w:rPr>
          <w:rFonts w:ascii="Times New Roman" w:hAnsi="Times New Roman" w:cs="Times New Roman"/>
          <w:sz w:val="24"/>
          <w:szCs w:val="24"/>
        </w:rPr>
        <w:t>за полный год</w:t>
      </w:r>
      <w:proofErr w:type="gramEnd"/>
      <w:r w:rsidRPr="005214DD">
        <w:rPr>
          <w:rFonts w:ascii="Times New Roman" w:hAnsi="Times New Roman" w:cs="Times New Roman"/>
          <w:sz w:val="24"/>
          <w:szCs w:val="24"/>
        </w:rPr>
        <w:t>.</w:t>
      </w:r>
    </w:p>
    <w:p w:rsidR="005214DD" w:rsidRPr="005214DD" w:rsidRDefault="005214DD" w:rsidP="005214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14DD" w:rsidRDefault="005214DD" w:rsidP="005214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4DD">
        <w:rPr>
          <w:rFonts w:ascii="Times New Roman" w:hAnsi="Times New Roman" w:cs="Times New Roman"/>
          <w:sz w:val="24"/>
          <w:szCs w:val="24"/>
        </w:rPr>
        <w:t xml:space="preserve">С 1 января 2025 г. трудоспособным гражданам, осуществляющим уход за инвалидами I группы (за исключением инвалидов с детства I группы) или лицами старше 80 лет, не будут осуществляться ежемесячные выплаты. Они будут автоматически назначены </w:t>
      </w:r>
      <w:r w:rsidR="00E11346">
        <w:rPr>
          <w:rFonts w:ascii="Times New Roman" w:hAnsi="Times New Roman" w:cs="Times New Roman"/>
          <w:sz w:val="24"/>
          <w:szCs w:val="24"/>
        </w:rPr>
        <w:t>Отделением фонда</w:t>
      </w:r>
      <w:r w:rsidRPr="005214DD">
        <w:rPr>
          <w:rFonts w:ascii="Times New Roman" w:hAnsi="Times New Roman" w:cs="Times New Roman"/>
          <w:sz w:val="24"/>
          <w:szCs w:val="24"/>
        </w:rPr>
        <w:t xml:space="preserve"> в виде надбавки к пенсии инвалидам I группы (за исключением инвалидов с детства I группы) и лицам старше 80 лет.</w:t>
      </w:r>
    </w:p>
    <w:p w:rsidR="005214DD" w:rsidRPr="005214DD" w:rsidRDefault="005214DD" w:rsidP="005214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14DD" w:rsidRDefault="005214DD" w:rsidP="005214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4DD">
        <w:rPr>
          <w:rFonts w:ascii="Times New Roman" w:hAnsi="Times New Roman" w:cs="Times New Roman"/>
          <w:sz w:val="24"/>
          <w:szCs w:val="24"/>
        </w:rPr>
        <w:t>Периоды ухода за инвалидом I группы или за лицом старше 80 лет трудоспособным гражданам, которым в 2024 году производились ежемесячные выплаты в связи с уходом за указанными лицами, будут установлены Социальным фондом России и учтены в индивидуальных лицевых счетах трудоспособных граждан без необходимости обращения таких граждан в фонд.</w:t>
      </w:r>
    </w:p>
    <w:p w:rsidR="005214DD" w:rsidRPr="005214DD" w:rsidRDefault="005214DD" w:rsidP="005214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14DD" w:rsidRPr="00DC0E08" w:rsidRDefault="005214DD" w:rsidP="00DC0E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4DD">
        <w:rPr>
          <w:rFonts w:ascii="Times New Roman" w:hAnsi="Times New Roman" w:cs="Times New Roman"/>
          <w:sz w:val="24"/>
          <w:szCs w:val="24"/>
        </w:rPr>
        <w:t xml:space="preserve">Если период ухода начнется с 1 января 2025 года, то для его учета на индивидуальном лицевом счету трудоспособному лицу нужно подать соответствующее заявление в </w:t>
      </w:r>
      <w:r w:rsidR="00E11346">
        <w:rPr>
          <w:rFonts w:ascii="Times New Roman" w:hAnsi="Times New Roman" w:cs="Times New Roman"/>
          <w:sz w:val="24"/>
          <w:szCs w:val="24"/>
        </w:rPr>
        <w:t>Отделение СФР по Волгоградской области</w:t>
      </w:r>
      <w:r w:rsidRPr="005214DD">
        <w:rPr>
          <w:rFonts w:ascii="Times New Roman" w:hAnsi="Times New Roman" w:cs="Times New Roman"/>
          <w:sz w:val="24"/>
          <w:szCs w:val="24"/>
        </w:rPr>
        <w:t xml:space="preserve">. Если ухаживающий и получатель ухода проживают отдельно, потребуется письменное подтверждение от получателя ухода или его законного представителя. Это подтверждение должно содержать информацию о том, что за ним в действительности осуществлялся уход и его периоде. В случаях, когда получить письменное подтверждение невозможно (например, из-за смерти или состояния здоровья получателя), соответствующее письменное подтверждение могут предоставить члены семьи. Фактические обстоятельства осуществления ухода могут быть подтверждены актом обследования, проведенного </w:t>
      </w:r>
      <w:r w:rsidR="00E11346">
        <w:rPr>
          <w:rFonts w:ascii="Times New Roman" w:hAnsi="Times New Roman" w:cs="Times New Roman"/>
          <w:sz w:val="24"/>
          <w:szCs w:val="24"/>
        </w:rPr>
        <w:t xml:space="preserve">Отделением </w:t>
      </w:r>
      <w:r w:rsidRPr="005214DD">
        <w:rPr>
          <w:rFonts w:ascii="Times New Roman" w:hAnsi="Times New Roman" w:cs="Times New Roman"/>
          <w:sz w:val="24"/>
          <w:szCs w:val="24"/>
        </w:rPr>
        <w:t>СФР.</w:t>
      </w:r>
    </w:p>
    <w:sectPr w:rsidR="005214DD" w:rsidRPr="00DC0E08" w:rsidSect="005F4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1AA5"/>
    <w:rsid w:val="000770FE"/>
    <w:rsid w:val="00197F1B"/>
    <w:rsid w:val="003408BF"/>
    <w:rsid w:val="00394D3E"/>
    <w:rsid w:val="003A1D3E"/>
    <w:rsid w:val="00461D35"/>
    <w:rsid w:val="00472BD5"/>
    <w:rsid w:val="005214DD"/>
    <w:rsid w:val="005F4495"/>
    <w:rsid w:val="005F4DB1"/>
    <w:rsid w:val="006544E7"/>
    <w:rsid w:val="00754625"/>
    <w:rsid w:val="0093182B"/>
    <w:rsid w:val="009B1AA5"/>
    <w:rsid w:val="00A03386"/>
    <w:rsid w:val="00AD7557"/>
    <w:rsid w:val="00B75320"/>
    <w:rsid w:val="00CE18DB"/>
    <w:rsid w:val="00DC0E08"/>
    <w:rsid w:val="00E11346"/>
    <w:rsid w:val="00E12FDB"/>
    <w:rsid w:val="00E14FA5"/>
    <w:rsid w:val="00F53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DB1"/>
  </w:style>
  <w:style w:type="paragraph" w:styleId="1">
    <w:name w:val="heading 1"/>
    <w:basedOn w:val="a"/>
    <w:link w:val="10"/>
    <w:uiPriority w:val="9"/>
    <w:qFormat/>
    <w:rsid w:val="005214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B1AA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9B1AA5"/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paragraph" w:styleId="a5">
    <w:name w:val="Body Text Indent"/>
    <w:basedOn w:val="a"/>
    <w:link w:val="a6"/>
    <w:unhideWhenUsed/>
    <w:rsid w:val="009B1AA5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9B1AA5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7">
    <w:name w:val="Normal (Web)"/>
    <w:basedOn w:val="a"/>
    <w:uiPriority w:val="99"/>
    <w:semiHidden/>
    <w:unhideWhenUsed/>
    <w:rsid w:val="00E12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214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1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1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7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2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65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77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044ZeninaEV</dc:creator>
  <cp:lastModifiedBy>Валентей Светлана Ивановна</cp:lastModifiedBy>
  <cp:revision>3</cp:revision>
  <dcterms:created xsi:type="dcterms:W3CDTF">2025-01-15T08:21:00Z</dcterms:created>
  <dcterms:modified xsi:type="dcterms:W3CDTF">2025-01-15T11:04:00Z</dcterms:modified>
</cp:coreProperties>
</file>