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DB661A" w:rsidP="009B1AA5">
      <w:pPr>
        <w:pStyle w:val="a5"/>
        <w:ind w:left="1620"/>
        <w:rPr>
          <w:b/>
          <w:bCs/>
          <w:sz w:val="28"/>
        </w:rPr>
      </w:pPr>
      <w:r w:rsidRPr="00DB661A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D43952" w:rsidRPr="00D43952" w:rsidRDefault="00D43952" w:rsidP="000B766C">
      <w:pPr>
        <w:pStyle w:val="a5"/>
        <w:spacing w:after="120" w:line="360" w:lineRule="auto"/>
        <w:ind w:firstLine="0"/>
        <w:jc w:val="center"/>
        <w:rPr>
          <w:b/>
          <w:bCs/>
          <w:sz w:val="28"/>
          <w:szCs w:val="28"/>
        </w:rPr>
      </w:pPr>
      <w:r w:rsidRPr="00D43952">
        <w:rPr>
          <w:b/>
          <w:bCs/>
          <w:sz w:val="28"/>
          <w:szCs w:val="28"/>
        </w:rPr>
        <w:t>4 628 сертификатов на материнский капитал получили волгоградские семьи с начала 2024 года</w:t>
      </w:r>
    </w:p>
    <w:p w:rsidR="00D43952" w:rsidRDefault="00D43952" w:rsidP="000B766C">
      <w:pPr>
        <w:pStyle w:val="a7"/>
        <w:spacing w:before="0" w:beforeAutospacing="0" w:after="120" w:afterAutospacing="0" w:line="360" w:lineRule="auto"/>
        <w:jc w:val="both"/>
      </w:pPr>
      <w:r>
        <w:rPr>
          <w:rStyle w:val="a9"/>
        </w:rPr>
        <w:t>С начала действия программы</w:t>
      </w:r>
      <w:r w:rsidR="000B766C">
        <w:rPr>
          <w:rStyle w:val="a9"/>
        </w:rPr>
        <w:t xml:space="preserve"> материнского капитала </w:t>
      </w:r>
      <w:r>
        <w:rPr>
          <w:rStyle w:val="a9"/>
        </w:rPr>
        <w:t xml:space="preserve">Отделение СФР по Волгоградской области оформило жителям </w:t>
      </w:r>
      <w:r w:rsidR="00957F10">
        <w:rPr>
          <w:rStyle w:val="a9"/>
        </w:rPr>
        <w:t>региона</w:t>
      </w:r>
      <w:r>
        <w:rPr>
          <w:rStyle w:val="a9"/>
        </w:rPr>
        <w:t xml:space="preserve"> 218 372 сертификатов на материнский </w:t>
      </w:r>
      <w:r w:rsidR="00957F10">
        <w:rPr>
          <w:rStyle w:val="a9"/>
        </w:rPr>
        <w:t>(</w:t>
      </w:r>
      <w:r>
        <w:rPr>
          <w:rStyle w:val="a9"/>
        </w:rPr>
        <w:t>семейный</w:t>
      </w:r>
      <w:r w:rsidR="00957F10">
        <w:rPr>
          <w:rStyle w:val="a9"/>
        </w:rPr>
        <w:t>)</w:t>
      </w:r>
      <w:r>
        <w:rPr>
          <w:rStyle w:val="a9"/>
        </w:rPr>
        <w:t xml:space="preserve"> капитал. В 2024 году их владельцами стал</w:t>
      </w:r>
      <w:r w:rsidR="00143109">
        <w:rPr>
          <w:rStyle w:val="a9"/>
        </w:rPr>
        <w:t>и</w:t>
      </w:r>
      <w:r>
        <w:rPr>
          <w:rStyle w:val="a9"/>
        </w:rPr>
        <w:t xml:space="preserve"> </w:t>
      </w:r>
      <w:r w:rsidR="00143109" w:rsidRPr="00143109">
        <w:rPr>
          <w:bCs/>
          <w:i/>
        </w:rPr>
        <w:t>4 628</w:t>
      </w:r>
      <w:r w:rsidR="00143109" w:rsidRPr="00D43952">
        <w:rPr>
          <w:b/>
          <w:bCs/>
          <w:sz w:val="28"/>
          <w:szCs w:val="28"/>
        </w:rPr>
        <w:t xml:space="preserve"> </w:t>
      </w:r>
      <w:r>
        <w:rPr>
          <w:rStyle w:val="a9"/>
        </w:rPr>
        <w:t xml:space="preserve"> сем</w:t>
      </w:r>
      <w:r w:rsidR="00143109">
        <w:rPr>
          <w:rStyle w:val="a9"/>
        </w:rPr>
        <w:t>ей</w:t>
      </w:r>
      <w:r>
        <w:rPr>
          <w:rStyle w:val="a9"/>
        </w:rPr>
        <w:t xml:space="preserve">. </w:t>
      </w:r>
    </w:p>
    <w:p w:rsidR="00D43952" w:rsidRPr="00143109" w:rsidRDefault="00D43952" w:rsidP="000B766C">
      <w:pPr>
        <w:pStyle w:val="a7"/>
        <w:spacing w:before="0" w:beforeAutospacing="0" w:after="120" w:afterAutospacing="0" w:line="360" w:lineRule="auto"/>
        <w:jc w:val="both"/>
      </w:pPr>
      <w:r>
        <w:t xml:space="preserve">Подавляющее большинство сертификатов выдано </w:t>
      </w:r>
      <w:proofErr w:type="spellStart"/>
      <w:r>
        <w:t>проактивно</w:t>
      </w:r>
      <w:proofErr w:type="spellEnd"/>
      <w:r>
        <w:t>, то есть родителям</w:t>
      </w:r>
      <w:r w:rsidR="00EB0431">
        <w:t xml:space="preserve">, зарегистрированным на портале </w:t>
      </w:r>
      <w:proofErr w:type="spellStart"/>
      <w:r w:rsidR="00EB0431">
        <w:t>госуслуг</w:t>
      </w:r>
      <w:proofErr w:type="spellEnd"/>
      <w:r w:rsidR="00EB0431">
        <w:t>,</w:t>
      </w:r>
      <w:r>
        <w:t xml:space="preserve"> не нужно </w:t>
      </w:r>
      <w:r w:rsidR="00EE5613">
        <w:t xml:space="preserve">было </w:t>
      </w:r>
      <w:r>
        <w:t>обращаться в Отделение СФР</w:t>
      </w:r>
      <w:r w:rsidR="00143109">
        <w:t>,</w:t>
      </w:r>
      <w:r>
        <w:t xml:space="preserve"> сертификат автоматически </w:t>
      </w:r>
      <w:r w:rsidR="00EE5613">
        <w:t>пришел</w:t>
      </w:r>
      <w:r>
        <w:t xml:space="preserve"> </w:t>
      </w:r>
      <w:r w:rsidRPr="00143109">
        <w:t xml:space="preserve">в личный кабинет мамы после регистрации ребенка в </w:t>
      </w:r>
      <w:proofErr w:type="spellStart"/>
      <w:r w:rsidRPr="00143109">
        <w:t>ЗАГСе</w:t>
      </w:r>
      <w:proofErr w:type="spellEnd"/>
      <w:r w:rsidRPr="00143109">
        <w:t>.</w:t>
      </w:r>
    </w:p>
    <w:p w:rsidR="00D43952" w:rsidRDefault="007C22C4" w:rsidP="000B766C">
      <w:pPr>
        <w:pStyle w:val="a7"/>
        <w:spacing w:before="0" w:beforeAutospacing="0" w:after="120" w:afterAutospacing="0" w:line="360" w:lineRule="auto"/>
        <w:jc w:val="both"/>
      </w:pPr>
      <w:r w:rsidRPr="007C22C4">
        <w:rPr>
          <w:rStyle w:val="a8"/>
          <w:b w:val="0"/>
        </w:rPr>
        <w:t xml:space="preserve">Напомним, </w:t>
      </w:r>
      <w:r w:rsidR="00EE5613">
        <w:rPr>
          <w:rStyle w:val="a8"/>
          <w:b w:val="0"/>
        </w:rPr>
        <w:t xml:space="preserve">что </w:t>
      </w:r>
      <w:r w:rsidRPr="007C22C4">
        <w:rPr>
          <w:rStyle w:val="a8"/>
          <w:b w:val="0"/>
        </w:rPr>
        <w:t>м</w:t>
      </w:r>
      <w:r w:rsidR="00D43952" w:rsidRPr="007C22C4">
        <w:rPr>
          <w:rStyle w:val="a8"/>
          <w:b w:val="0"/>
        </w:rPr>
        <w:t>атеринский (семейный) капитал</w:t>
      </w:r>
      <w:r w:rsidR="00D43952" w:rsidRPr="00D43952">
        <w:t xml:space="preserve"> </w:t>
      </w:r>
      <w:r w:rsidR="00EE5613">
        <w:t>—</w:t>
      </w:r>
      <w:r w:rsidR="00D43952" w:rsidRPr="00D43952">
        <w:t xml:space="preserve"> это мера государственной поддержки российских семей, в которых родился или был усыновлен</w:t>
      </w:r>
      <w:r w:rsidR="00143109">
        <w:t xml:space="preserve"> первый или второй</w:t>
      </w:r>
      <w:r w:rsidR="00D43952" w:rsidRPr="00D43952">
        <w:t xml:space="preserve"> ребенок (а также любой следующий ребенок, если до этого право на материнский капитал не возникало). </w:t>
      </w:r>
    </w:p>
    <w:p w:rsidR="00D43952" w:rsidRDefault="00D43952" w:rsidP="000B766C">
      <w:pPr>
        <w:pStyle w:val="a7"/>
        <w:spacing w:before="0" w:beforeAutospacing="0" w:after="120" w:afterAutospacing="0" w:line="360" w:lineRule="auto"/>
        <w:jc w:val="both"/>
      </w:pPr>
      <w:r>
        <w:t xml:space="preserve">Размер материнского капитала, в том числе его остаток, ежегодно индексируется. С 1 февраля 2024 года </w:t>
      </w:r>
      <w:proofErr w:type="spellStart"/>
      <w:r>
        <w:t>маткапитал</w:t>
      </w:r>
      <w:proofErr w:type="spellEnd"/>
      <w:r>
        <w:t xml:space="preserve"> составляет 630 380 рублей на первого ребенка и 833 024 рублей на второго, рожденного после 2020 года, если право на получение сертификата не было использовано в связи с появлением первого ребенка. Если это право использовано, то при появлении второго ребенка родители получают  доплату в размере 202 643  рубля.</w:t>
      </w:r>
    </w:p>
    <w:p w:rsidR="00143109" w:rsidRDefault="00EE5613" w:rsidP="000B766C">
      <w:pPr>
        <w:pStyle w:val="a7"/>
        <w:spacing w:before="0" w:beforeAutospacing="0" w:after="120" w:afterAutospacing="0" w:line="360" w:lineRule="auto"/>
        <w:jc w:val="both"/>
      </w:pPr>
      <w:r>
        <w:t xml:space="preserve">Средства </w:t>
      </w:r>
      <w:proofErr w:type="spellStart"/>
      <w:r>
        <w:t>маткапитала</w:t>
      </w:r>
      <w:proofErr w:type="spellEnd"/>
      <w:r>
        <w:t xml:space="preserve"> можно направить на </w:t>
      </w:r>
      <w:r w:rsidR="00D43952">
        <w:t>улучшение жилищных условий, образование детей, ежемесячн</w:t>
      </w:r>
      <w:r>
        <w:t>ую</w:t>
      </w:r>
      <w:r w:rsidR="00D43952">
        <w:t xml:space="preserve"> выплат</w:t>
      </w:r>
      <w:r>
        <w:t>у</w:t>
      </w:r>
      <w:r w:rsidR="00D43952">
        <w:t xml:space="preserve"> для семей с доходами ниже двух прожиточных минимумов в регионе</w:t>
      </w:r>
      <w:r w:rsidR="000B766C">
        <w:t>.</w:t>
      </w:r>
      <w:r w:rsidR="00D43952">
        <w:t xml:space="preserve"> Также средства можно направить на приобретение товаров и услуг для социальной адаптации детей с инвалидностью и на накопительную пенсию владельца сертификата. </w:t>
      </w:r>
    </w:p>
    <w:p w:rsidR="00D43952" w:rsidRDefault="00D43952" w:rsidP="000B766C">
      <w:pPr>
        <w:pStyle w:val="a7"/>
        <w:spacing w:before="0" w:beforeAutospacing="0" w:after="120" w:afterAutospacing="0" w:line="360" w:lineRule="auto"/>
        <w:jc w:val="both"/>
      </w:pPr>
      <w:r>
        <w:t xml:space="preserve">У семей есть возможность использовать </w:t>
      </w:r>
      <w:proofErr w:type="spellStart"/>
      <w:r>
        <w:t>маткапитал</w:t>
      </w:r>
      <w:proofErr w:type="spellEnd"/>
      <w:r>
        <w:t xml:space="preserve"> одновременно на разные цели. Например, на ежемесячную выплату и улучшение жилищных условий. В этом случае объем сре</w:t>
      </w:r>
      <w:proofErr w:type="gramStart"/>
      <w:r>
        <w:t>дств дл</w:t>
      </w:r>
      <w:proofErr w:type="gramEnd"/>
      <w:r>
        <w:t>я распоряжения не должен превышать их остаток.</w:t>
      </w:r>
    </w:p>
    <w:p w:rsidR="00D43952" w:rsidRDefault="00D43952" w:rsidP="000B766C">
      <w:pPr>
        <w:pStyle w:val="a7"/>
        <w:spacing w:before="0" w:beforeAutospacing="0" w:after="120" w:afterAutospacing="0" w:line="360" w:lineRule="auto"/>
        <w:jc w:val="both"/>
      </w:pPr>
      <w:proofErr w:type="gramStart"/>
      <w:r>
        <w:lastRenderedPageBreak/>
        <w:t xml:space="preserve">Распорядиться материнским капиталом можно только после </w:t>
      </w:r>
      <w:r w:rsidR="00957F10">
        <w:t xml:space="preserve">исполнения </w:t>
      </w:r>
      <w:r>
        <w:t>трех</w:t>
      </w:r>
      <w:r w:rsidR="00957F10">
        <w:t xml:space="preserve"> </w:t>
      </w:r>
      <w:r>
        <w:t>лет ребенк</w:t>
      </w:r>
      <w:r w:rsidR="00BC0037">
        <w:t>у</w:t>
      </w:r>
      <w:r>
        <w:t>, давшего право на сертификат</w:t>
      </w:r>
      <w:r w:rsidR="00EE5613">
        <w:t>, но</w:t>
      </w:r>
      <w:r>
        <w:t xml:space="preserve"> есть и исключения: сразу после рождения малыша можно направить </w:t>
      </w:r>
      <w:proofErr w:type="spellStart"/>
      <w:r>
        <w:t>маткапитал</w:t>
      </w:r>
      <w:proofErr w:type="spellEnd"/>
      <w:r>
        <w:t xml:space="preserve"> на погашение имеющейся ипотеки или на первоначальный взнос по кредиту для приобретения жилья, на оплату присмотра и ухода в дошкольном учреждении любого ребенка в семье, а также на получение ежемесячной выплаты.</w:t>
      </w:r>
      <w:proofErr w:type="gramEnd"/>
    </w:p>
    <w:p w:rsidR="00D43952" w:rsidRDefault="00EE5613" w:rsidP="000B766C">
      <w:pPr>
        <w:pStyle w:val="a7"/>
        <w:spacing w:before="0" w:beforeAutospacing="0" w:after="120" w:afterAutospacing="0" w:line="360" w:lineRule="auto"/>
        <w:jc w:val="both"/>
      </w:pPr>
      <w:r>
        <w:t xml:space="preserve">Подробнее: </w:t>
      </w:r>
      <w:hyperlink r:id="rId5" w:history="1">
        <w:r w:rsidR="00A344DF" w:rsidRPr="0025626B">
          <w:rPr>
            <w:rStyle w:val="aa"/>
          </w:rPr>
          <w:t>https://sfr.gov.ru/grazhdanam/families_with_children</w:t>
        </w:r>
      </w:hyperlink>
      <w:r w:rsidR="00EB0431">
        <w:t>.</w:t>
      </w:r>
    </w:p>
    <w:p w:rsidR="00EB0431" w:rsidRDefault="00EB0431" w:rsidP="002E151C">
      <w:pPr>
        <w:pStyle w:val="a7"/>
        <w:spacing w:before="0" w:beforeAutospacing="0" w:after="120" w:afterAutospacing="0" w:line="360" w:lineRule="auto"/>
        <w:jc w:val="both"/>
      </w:pPr>
    </w:p>
    <w:sectPr w:rsidR="00EB0431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B766C"/>
    <w:rsid w:val="00143109"/>
    <w:rsid w:val="001D385D"/>
    <w:rsid w:val="002E151C"/>
    <w:rsid w:val="003408BF"/>
    <w:rsid w:val="00394D3E"/>
    <w:rsid w:val="003A1D3E"/>
    <w:rsid w:val="0046087F"/>
    <w:rsid w:val="00461D35"/>
    <w:rsid w:val="00472BD5"/>
    <w:rsid w:val="005F4DB1"/>
    <w:rsid w:val="006544E7"/>
    <w:rsid w:val="006D0200"/>
    <w:rsid w:val="00754625"/>
    <w:rsid w:val="007C0FB9"/>
    <w:rsid w:val="007C22C4"/>
    <w:rsid w:val="0086408E"/>
    <w:rsid w:val="0093182B"/>
    <w:rsid w:val="00957F10"/>
    <w:rsid w:val="009B1AA5"/>
    <w:rsid w:val="00A344DF"/>
    <w:rsid w:val="00AA7354"/>
    <w:rsid w:val="00AD7557"/>
    <w:rsid w:val="00B75320"/>
    <w:rsid w:val="00BC0037"/>
    <w:rsid w:val="00BC6BC3"/>
    <w:rsid w:val="00CE18DB"/>
    <w:rsid w:val="00D43952"/>
    <w:rsid w:val="00DA28AC"/>
    <w:rsid w:val="00DB661A"/>
    <w:rsid w:val="00E12FDB"/>
    <w:rsid w:val="00E14FA5"/>
    <w:rsid w:val="00EB0431"/>
    <w:rsid w:val="00EE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43952"/>
    <w:rPr>
      <w:b/>
      <w:bCs/>
    </w:rPr>
  </w:style>
  <w:style w:type="character" w:styleId="a9">
    <w:name w:val="Emphasis"/>
    <w:basedOn w:val="a0"/>
    <w:uiPriority w:val="20"/>
    <w:qFormat/>
    <w:rsid w:val="00D43952"/>
    <w:rPr>
      <w:i/>
      <w:iCs/>
    </w:rPr>
  </w:style>
  <w:style w:type="character" w:styleId="aa">
    <w:name w:val="Hyperlink"/>
    <w:basedOn w:val="a0"/>
    <w:uiPriority w:val="99"/>
    <w:unhideWhenUsed/>
    <w:rsid w:val="00A344DF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grazhdanam/families_with_children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dcterms:created xsi:type="dcterms:W3CDTF">2024-07-23T05:14:00Z</dcterms:created>
  <dcterms:modified xsi:type="dcterms:W3CDTF">2024-07-23T05:15:00Z</dcterms:modified>
</cp:coreProperties>
</file>