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A5" w:rsidRPr="003A1D3E" w:rsidRDefault="009B1AA5" w:rsidP="009B1AA5">
      <w:pPr>
        <w:pStyle w:val="a3"/>
        <w:ind w:left="142"/>
        <w:jc w:val="both"/>
        <w:outlineLvl w:val="0"/>
        <w:rPr>
          <w:szCs w:val="28"/>
        </w:rPr>
      </w:pPr>
      <w:r w:rsidRPr="003A1D3E"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190" y="21341"/>
                <wp:lineTo x="21190" y="0"/>
                <wp:lineTo x="0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3E">
        <w:rPr>
          <w:szCs w:val="28"/>
        </w:rPr>
        <w:t>ПРЕСС-СЛУЖБА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ОТДЕЛЕНИЯ ФОНДА ПЕНСИОННОГО И СОЦИАЛЬНОГО СТРАХОВАНИЯ 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 РОССИЙСКОЙ ФЕДЕРАЦИИ</w:t>
      </w:r>
    </w:p>
    <w:p w:rsidR="009B1AA5" w:rsidRPr="000C3A32" w:rsidRDefault="009B1AA5" w:rsidP="009B1AA5">
      <w:pPr>
        <w:pStyle w:val="a3"/>
        <w:ind w:left="142"/>
        <w:jc w:val="both"/>
        <w:outlineLvl w:val="0"/>
        <w:rPr>
          <w:sz w:val="32"/>
        </w:rPr>
      </w:pPr>
      <w:r w:rsidRPr="003A1D3E"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9B1AA5" w:rsidRPr="000C3A32" w:rsidRDefault="009B1AA5" w:rsidP="009B1AA5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 xml:space="preserve">400001, г. Волгоград, ул. </w:t>
      </w:r>
      <w:proofErr w:type="spellStart"/>
      <w:r w:rsidRPr="000C3A32">
        <w:rPr>
          <w:b/>
          <w:sz w:val="22"/>
          <w:szCs w:val="20"/>
        </w:rPr>
        <w:t>Рабоче-Крестьянская</w:t>
      </w:r>
      <w:proofErr w:type="spellEnd"/>
      <w:r w:rsidRPr="000C3A32">
        <w:rPr>
          <w:b/>
          <w:sz w:val="22"/>
          <w:szCs w:val="20"/>
        </w:rPr>
        <w:t>, 16</w:t>
      </w:r>
    </w:p>
    <w:p w:rsidR="009B1AA5" w:rsidRDefault="00C85CA9" w:rsidP="009B1AA5">
      <w:pPr>
        <w:pStyle w:val="a5"/>
        <w:ind w:left="1620"/>
        <w:rPr>
          <w:b/>
          <w:bCs/>
          <w:sz w:val="28"/>
        </w:rPr>
      </w:pPr>
      <w:r w:rsidRPr="00C85CA9">
        <w:rPr>
          <w:noProof/>
          <w:lang w:eastAsia="ru-RU"/>
        </w:rPr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8E463D" w:rsidRDefault="008E463D" w:rsidP="008B356E">
      <w:pPr>
        <w:pStyle w:val="a5"/>
        <w:spacing w:after="120" w:line="360" w:lineRule="auto"/>
        <w:ind w:firstLine="0"/>
        <w:jc w:val="center"/>
        <w:rPr>
          <w:b/>
          <w:bCs/>
          <w:sz w:val="28"/>
          <w:szCs w:val="28"/>
        </w:rPr>
      </w:pPr>
    </w:p>
    <w:p w:rsidR="00B72CB8" w:rsidRPr="00E84476" w:rsidRDefault="00B72CB8" w:rsidP="008B356E">
      <w:pPr>
        <w:pStyle w:val="a5"/>
        <w:spacing w:after="120" w:line="360" w:lineRule="auto"/>
        <w:ind w:firstLine="0"/>
        <w:jc w:val="center"/>
        <w:rPr>
          <w:b/>
          <w:bCs/>
          <w:sz w:val="28"/>
          <w:szCs w:val="28"/>
        </w:rPr>
      </w:pPr>
      <w:r w:rsidRPr="00E84476">
        <w:rPr>
          <w:b/>
          <w:bCs/>
          <w:sz w:val="28"/>
          <w:szCs w:val="28"/>
        </w:rPr>
        <w:t>Какие меры поддержки и выплаты Отделение СФР по Волгоградской области не учитывает в 2025 году при назначении единого пособия</w:t>
      </w:r>
    </w:p>
    <w:p w:rsidR="00E84476" w:rsidRPr="00E84476" w:rsidRDefault="00E84476" w:rsidP="008B356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1D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Единое пособие назначается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FE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одному из родителей (усыновителей, опекунов</w:t>
      </w:r>
      <w:r w:rsidR="008B356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03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попечителей)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Отделением СФР по Волгоградской области</w:t>
      </w:r>
      <w:r w:rsidRPr="00933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комплексной оценки нуждаемости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84476">
        <w:rPr>
          <w:rFonts w:ascii="Times New Roman" w:hAnsi="Times New Roman" w:cs="Times New Roman"/>
          <w:sz w:val="24"/>
          <w:szCs w:val="24"/>
        </w:rPr>
        <w:t xml:space="preserve">При оценке нуждаемости учитываются доходы и имущество семьи. При этом законодательством предусмотрено, чтобы в список доходов </w:t>
      </w:r>
      <w:r w:rsidR="003E43E1" w:rsidRPr="00E84476">
        <w:rPr>
          <w:rFonts w:ascii="Times New Roman" w:hAnsi="Times New Roman" w:cs="Times New Roman"/>
          <w:sz w:val="24"/>
          <w:szCs w:val="24"/>
        </w:rPr>
        <w:t>не попала другая социальная помощь и выплаты.</w:t>
      </w:r>
    </w:p>
    <w:p w:rsidR="00E84476" w:rsidRPr="00E84476" w:rsidRDefault="00E84476" w:rsidP="008B356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476">
        <w:rPr>
          <w:rFonts w:ascii="Times New Roman" w:hAnsi="Times New Roman" w:cs="Times New Roman"/>
          <w:sz w:val="24"/>
          <w:szCs w:val="24"/>
        </w:rPr>
        <w:t xml:space="preserve">Какие доходы не учитываются при назначении </w:t>
      </w:r>
      <w:r w:rsidR="006413EF">
        <w:rPr>
          <w:rFonts w:ascii="Times New Roman" w:hAnsi="Times New Roman" w:cs="Times New Roman"/>
          <w:sz w:val="24"/>
          <w:szCs w:val="24"/>
        </w:rPr>
        <w:t>пособия</w:t>
      </w:r>
      <w:r w:rsidR="003E43E1" w:rsidRPr="00E84476">
        <w:rPr>
          <w:rFonts w:ascii="Times New Roman" w:hAnsi="Times New Roman" w:cs="Times New Roman"/>
          <w:sz w:val="24"/>
          <w:szCs w:val="24"/>
        </w:rPr>
        <w:t>:</w:t>
      </w:r>
    </w:p>
    <w:p w:rsidR="00E84476" w:rsidRDefault="003E43E1" w:rsidP="008B356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476">
        <w:rPr>
          <w:rFonts w:ascii="Times New Roman" w:hAnsi="Times New Roman" w:cs="Times New Roman"/>
          <w:sz w:val="24"/>
          <w:szCs w:val="24"/>
        </w:rPr>
        <w:t>- проценты по номинальным счетам на опекаемых детей</w:t>
      </w:r>
    </w:p>
    <w:p w:rsidR="00E84476" w:rsidRDefault="003E43E1" w:rsidP="008B356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476">
        <w:rPr>
          <w:rFonts w:ascii="Times New Roman" w:hAnsi="Times New Roman" w:cs="Times New Roman"/>
          <w:sz w:val="24"/>
          <w:szCs w:val="24"/>
        </w:rPr>
        <w:t>- налоговые вычеты</w:t>
      </w:r>
    </w:p>
    <w:p w:rsidR="00E84476" w:rsidRDefault="003E43E1" w:rsidP="008B356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476">
        <w:rPr>
          <w:rFonts w:ascii="Times New Roman" w:hAnsi="Times New Roman" w:cs="Times New Roman"/>
          <w:sz w:val="24"/>
          <w:szCs w:val="24"/>
        </w:rPr>
        <w:t>- целевые субсидии на приобретение имущества</w:t>
      </w:r>
    </w:p>
    <w:p w:rsidR="00E84476" w:rsidRDefault="003E43E1" w:rsidP="008B356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476">
        <w:rPr>
          <w:rFonts w:ascii="Times New Roman" w:hAnsi="Times New Roman" w:cs="Times New Roman"/>
          <w:sz w:val="24"/>
          <w:szCs w:val="24"/>
        </w:rPr>
        <w:t>- выплаты за предыдущий период на детей, на которых подается заявление</w:t>
      </w:r>
    </w:p>
    <w:p w:rsidR="00E84476" w:rsidRDefault="003E43E1" w:rsidP="008B356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476">
        <w:rPr>
          <w:rFonts w:ascii="Times New Roman" w:hAnsi="Times New Roman" w:cs="Times New Roman"/>
          <w:sz w:val="24"/>
          <w:szCs w:val="24"/>
        </w:rPr>
        <w:t>- единовременная помощь на лечение ребенка</w:t>
      </w:r>
    </w:p>
    <w:p w:rsidR="00E84476" w:rsidRDefault="003E43E1" w:rsidP="008B356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476">
        <w:rPr>
          <w:rFonts w:ascii="Times New Roman" w:hAnsi="Times New Roman" w:cs="Times New Roman"/>
          <w:sz w:val="24"/>
          <w:szCs w:val="24"/>
        </w:rPr>
        <w:t>- выплаты по уходу за детьми с инвалидностью</w:t>
      </w:r>
    </w:p>
    <w:p w:rsidR="00E84476" w:rsidRDefault="003E43E1" w:rsidP="008B356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476">
        <w:rPr>
          <w:rFonts w:ascii="Times New Roman" w:hAnsi="Times New Roman" w:cs="Times New Roman"/>
          <w:sz w:val="24"/>
          <w:szCs w:val="24"/>
        </w:rPr>
        <w:t xml:space="preserve">- выплаты по </w:t>
      </w:r>
      <w:proofErr w:type="spellStart"/>
      <w:r w:rsidRPr="00E84476">
        <w:rPr>
          <w:rFonts w:ascii="Times New Roman" w:hAnsi="Times New Roman" w:cs="Times New Roman"/>
          <w:sz w:val="24"/>
          <w:szCs w:val="24"/>
        </w:rPr>
        <w:t>соцконтракту</w:t>
      </w:r>
      <w:proofErr w:type="spellEnd"/>
    </w:p>
    <w:p w:rsidR="00E84476" w:rsidRDefault="003E43E1" w:rsidP="008B356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476">
        <w:rPr>
          <w:rFonts w:ascii="Times New Roman" w:hAnsi="Times New Roman" w:cs="Times New Roman"/>
          <w:sz w:val="24"/>
          <w:szCs w:val="24"/>
        </w:rPr>
        <w:t>- доходы от трудовой деятельности подростков в период обучения</w:t>
      </w:r>
    </w:p>
    <w:p w:rsidR="00E84476" w:rsidRDefault="003E43E1" w:rsidP="008B356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476">
        <w:rPr>
          <w:rFonts w:ascii="Times New Roman" w:hAnsi="Times New Roman" w:cs="Times New Roman"/>
          <w:sz w:val="24"/>
          <w:szCs w:val="24"/>
        </w:rPr>
        <w:t>- доходы мобилизованных граждан</w:t>
      </w:r>
    </w:p>
    <w:p w:rsidR="00E84476" w:rsidRPr="00E84476" w:rsidRDefault="003E43E1" w:rsidP="008B356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476">
        <w:rPr>
          <w:rFonts w:ascii="Times New Roman" w:hAnsi="Times New Roman" w:cs="Times New Roman"/>
          <w:sz w:val="24"/>
          <w:szCs w:val="24"/>
        </w:rPr>
        <w:t> </w:t>
      </w:r>
      <w:hyperlink r:id="rId5" w:tgtFrame="_blank" w:tooltip="https://sfr.gov.ru/grazhdanam/edinoe_posobie/ocenka/" w:history="1">
        <w:r w:rsidRPr="00E84476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С полным списком можно ознакомиться на сайте С</w:t>
        </w:r>
        <w:r w:rsidR="00E84476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ФР</w:t>
        </w:r>
      </w:hyperlink>
      <w:r w:rsidR="00E84476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9E67B4" w:rsidRPr="0064638D">
          <w:rPr>
            <w:rStyle w:val="a9"/>
            <w:rFonts w:ascii="Times New Roman" w:hAnsi="Times New Roman" w:cs="Times New Roman"/>
            <w:sz w:val="24"/>
            <w:szCs w:val="24"/>
          </w:rPr>
          <w:t>https://sfr.gov.ru/grazhdanam/edinoe_posobie/ocenka/</w:t>
        </w:r>
      </w:hyperlink>
      <w:r w:rsidR="009E67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3E1" w:rsidRPr="00E84476" w:rsidRDefault="003E43E1" w:rsidP="008B356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476">
        <w:rPr>
          <w:rFonts w:ascii="Times New Roman" w:hAnsi="Times New Roman" w:cs="Times New Roman"/>
          <w:sz w:val="24"/>
          <w:szCs w:val="24"/>
        </w:rPr>
        <w:t>Как оценить свои доходы?</w:t>
      </w:r>
    </w:p>
    <w:p w:rsidR="00735E49" w:rsidRDefault="00735E49" w:rsidP="008B356E">
      <w:pPr>
        <w:pStyle w:val="a7"/>
        <w:spacing w:before="0" w:beforeAutospacing="0" w:after="120" w:afterAutospacing="0" w:line="360" w:lineRule="auto"/>
        <w:jc w:val="both"/>
      </w:pPr>
      <w:r>
        <w:t xml:space="preserve">Сведения о доходах учитываются за 12 месяцев, но отсчет этого периода начинается за 1 месяц до даты подачи заявления. Это значит, что если гражданин обращается за выплатой в апреле текущего года, то будут учитываться доходы с </w:t>
      </w:r>
      <w:r w:rsidR="008B356E">
        <w:t xml:space="preserve">марта </w:t>
      </w:r>
      <w:r>
        <w:t xml:space="preserve">прошлого года по </w:t>
      </w:r>
      <w:r w:rsidR="008B356E">
        <w:t xml:space="preserve">февраль </w:t>
      </w:r>
      <w:r>
        <w:t>текущего года включительно.</w:t>
      </w:r>
    </w:p>
    <w:p w:rsidR="00735E49" w:rsidRDefault="00735E49" w:rsidP="00F44C3E">
      <w:pPr>
        <w:pStyle w:val="a7"/>
        <w:spacing w:before="0" w:beforeAutospacing="0" w:after="120" w:afterAutospacing="0" w:line="360" w:lineRule="auto"/>
        <w:jc w:val="both"/>
      </w:pPr>
      <w:r>
        <w:lastRenderedPageBreak/>
        <w:t>Чтобы определить имеет ли семья право на выплату, необходимо разделить доходы всех членов семьи за учитываемый год на двенадцать месяцев и на количество членов семьи.</w:t>
      </w:r>
      <w:r w:rsidR="00F44C3E">
        <w:t xml:space="preserve"> Если с</w:t>
      </w:r>
      <w:r w:rsidRPr="009331DE">
        <w:t>реднедушевой доход семьи не превышает прожиточны</w:t>
      </w:r>
      <w:r>
        <w:t xml:space="preserve">й минимум на человека в </w:t>
      </w:r>
      <w:r w:rsidR="008B356E" w:rsidRPr="00255322">
        <w:t xml:space="preserve">Волгоградской области </w:t>
      </w:r>
      <w:r w:rsidR="00F44C3E">
        <w:t>–</w:t>
      </w:r>
      <w:r w:rsidR="008B356E">
        <w:t xml:space="preserve"> </w:t>
      </w:r>
      <w:r w:rsidR="00F44C3E">
        <w:rPr>
          <w:rStyle w:val="hgkelc"/>
          <w:bCs/>
        </w:rPr>
        <w:t>15250,00</w:t>
      </w:r>
      <w:r w:rsidRPr="00255322">
        <w:rPr>
          <w:rStyle w:val="hgkelc"/>
          <w:b/>
          <w:bCs/>
        </w:rPr>
        <w:t xml:space="preserve"> </w:t>
      </w:r>
      <w:r w:rsidRPr="00255322">
        <w:t>рублей</w:t>
      </w:r>
      <w:r w:rsidR="008B356E">
        <w:t>, единое пособие будет назначено при соблюдении других условий.</w:t>
      </w:r>
    </w:p>
    <w:p w:rsidR="00F44C3E" w:rsidRDefault="00F44C3E" w:rsidP="00F44C3E">
      <w:pPr>
        <w:pStyle w:val="a7"/>
        <w:spacing w:before="0" w:beforeAutospacing="0" w:after="120" w:afterAutospacing="0" w:line="360" w:lineRule="auto"/>
        <w:jc w:val="both"/>
      </w:pPr>
      <w:r w:rsidRPr="00B97A6C">
        <w:t xml:space="preserve">Если у вас остались вопросы, то вы можете обратиться к специалистам </w:t>
      </w:r>
      <w:proofErr w:type="spellStart"/>
      <w:proofErr w:type="gramStart"/>
      <w:r w:rsidRPr="00B97A6C">
        <w:t>контакт-центра</w:t>
      </w:r>
      <w:proofErr w:type="spellEnd"/>
      <w:proofErr w:type="gramEnd"/>
      <w:r w:rsidRPr="00B97A6C">
        <w:t xml:space="preserve"> по телефону: 8 (800) 100-00-01 (режим работы региональной линии — понедельник-четверг с 8.00 до 17.00, пятница - с 8.00 до 16.00).</w:t>
      </w:r>
    </w:p>
    <w:sectPr w:rsidR="00F44C3E" w:rsidSect="005F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AA5"/>
    <w:rsid w:val="00024156"/>
    <w:rsid w:val="000770FE"/>
    <w:rsid w:val="0012213A"/>
    <w:rsid w:val="00131E56"/>
    <w:rsid w:val="0017782D"/>
    <w:rsid w:val="00286598"/>
    <w:rsid w:val="003408BF"/>
    <w:rsid w:val="00391A95"/>
    <w:rsid w:val="00394D3E"/>
    <w:rsid w:val="003A1D3E"/>
    <w:rsid w:val="003E43E1"/>
    <w:rsid w:val="004129D3"/>
    <w:rsid w:val="00461D35"/>
    <w:rsid w:val="00472BD5"/>
    <w:rsid w:val="004F6A2F"/>
    <w:rsid w:val="005F4495"/>
    <w:rsid w:val="005F4DB1"/>
    <w:rsid w:val="006413EF"/>
    <w:rsid w:val="006544E7"/>
    <w:rsid w:val="006E0432"/>
    <w:rsid w:val="00735E49"/>
    <w:rsid w:val="00754625"/>
    <w:rsid w:val="007B4360"/>
    <w:rsid w:val="007B4F3B"/>
    <w:rsid w:val="0084738E"/>
    <w:rsid w:val="008B356E"/>
    <w:rsid w:val="008E463D"/>
    <w:rsid w:val="0093182B"/>
    <w:rsid w:val="00971C83"/>
    <w:rsid w:val="009B1AA5"/>
    <w:rsid w:val="009E67B4"/>
    <w:rsid w:val="00A03386"/>
    <w:rsid w:val="00AD7557"/>
    <w:rsid w:val="00B72CB8"/>
    <w:rsid w:val="00B75320"/>
    <w:rsid w:val="00BE5F92"/>
    <w:rsid w:val="00C85CA9"/>
    <w:rsid w:val="00CC5A78"/>
    <w:rsid w:val="00CE18DB"/>
    <w:rsid w:val="00DB33B6"/>
    <w:rsid w:val="00E12FDB"/>
    <w:rsid w:val="00E14FA5"/>
    <w:rsid w:val="00E84476"/>
    <w:rsid w:val="00F44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unhideWhenUsed/>
    <w:rsid w:val="00E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E43E1"/>
    <w:rPr>
      <w:b/>
      <w:bCs/>
    </w:rPr>
  </w:style>
  <w:style w:type="character" w:styleId="a9">
    <w:name w:val="Hyperlink"/>
    <w:basedOn w:val="a0"/>
    <w:uiPriority w:val="99"/>
    <w:unhideWhenUsed/>
    <w:rsid w:val="003E43E1"/>
    <w:rPr>
      <w:color w:val="0000FF"/>
      <w:u w:val="single"/>
    </w:rPr>
  </w:style>
  <w:style w:type="character" w:customStyle="1" w:styleId="hgkelc">
    <w:name w:val="hgkelc"/>
    <w:basedOn w:val="a0"/>
    <w:rsid w:val="00735E49"/>
  </w:style>
  <w:style w:type="paragraph" w:styleId="aa">
    <w:name w:val="Balloon Text"/>
    <w:basedOn w:val="a"/>
    <w:link w:val="ab"/>
    <w:uiPriority w:val="99"/>
    <w:semiHidden/>
    <w:unhideWhenUsed/>
    <w:rsid w:val="00024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41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4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fr.gov.ru/grazhdanam/edinoe_posobie/ocenka/" TargetMode="External"/><Relationship Id="rId5" Type="http://schemas.openxmlformats.org/officeDocument/2006/relationships/hyperlink" Target="https://sfr.gov.ru/grazhdanam/edinoe_posobie/ocenk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2</cp:revision>
  <cp:lastPrinted>2025-04-08T06:31:00Z</cp:lastPrinted>
  <dcterms:created xsi:type="dcterms:W3CDTF">2025-04-17T07:13:00Z</dcterms:created>
  <dcterms:modified xsi:type="dcterms:W3CDTF">2025-04-17T07:13:00Z</dcterms:modified>
</cp:coreProperties>
</file>